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20D" w:rsidRDefault="005308F9" w:rsidP="005308F9">
      <w:pPr>
        <w:pStyle w:val="Normlnweb"/>
        <w:pBdr>
          <w:bottom w:val="single" w:sz="6" w:space="1" w:color="auto"/>
        </w:pBdr>
        <w:spacing w:before="0" w:beforeAutospacing="0" w:after="0" w:afterAutospacing="0" w:line="360" w:lineRule="auto"/>
        <w:jc w:val="right"/>
        <w:textAlignment w:val="baseline"/>
        <w:rPr>
          <w:rFonts w:ascii="Arial" w:hAnsi="Arial" w:cs="Arial"/>
          <w:b/>
          <w:color w:val="000000"/>
          <w:sz w:val="22"/>
          <w:szCs w:val="22"/>
        </w:rPr>
      </w:pPr>
      <w:bookmarkStart w:id="0" w:name="_GoBack"/>
      <w:bookmarkEnd w:id="0"/>
      <w:r>
        <w:rPr>
          <w:rFonts w:ascii="Arial" w:hAnsi="Arial" w:cs="Arial"/>
          <w:b/>
          <w:noProof/>
          <w:color w:val="000000"/>
        </w:rPr>
        <w:drawing>
          <wp:inline distT="0" distB="0" distL="0" distR="0">
            <wp:extent cx="1381125" cy="609600"/>
            <wp:effectExtent l="0" t="0" r="9525" b="0"/>
            <wp:docPr id="2" name="Obrázek 2" descr="Logo Slavia - nove_neg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lavia - nove_neg_CMYK"/>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1125" cy="609600"/>
                    </a:xfrm>
                    <a:prstGeom prst="rect">
                      <a:avLst/>
                    </a:prstGeom>
                    <a:noFill/>
                    <a:ln>
                      <a:noFill/>
                    </a:ln>
                  </pic:spPr>
                </pic:pic>
              </a:graphicData>
            </a:graphic>
          </wp:inline>
        </w:drawing>
      </w:r>
    </w:p>
    <w:p w:rsidR="0078332F" w:rsidRDefault="0078332F" w:rsidP="004A6D16">
      <w:pPr>
        <w:jc w:val="both"/>
        <w:rPr>
          <w:rFonts w:ascii="Arial" w:hAnsi="Arial" w:cs="Arial"/>
          <w:b/>
          <w:sz w:val="32"/>
          <w:szCs w:val="32"/>
        </w:rPr>
      </w:pPr>
    </w:p>
    <w:p w:rsidR="00C73587" w:rsidRPr="003C4384" w:rsidRDefault="00FE432D" w:rsidP="00B64366">
      <w:pPr>
        <w:jc w:val="both"/>
        <w:rPr>
          <w:rFonts w:ascii="Arial" w:hAnsi="Arial" w:cs="Arial"/>
          <w:b/>
          <w:sz w:val="32"/>
          <w:szCs w:val="32"/>
        </w:rPr>
      </w:pPr>
      <w:r w:rsidRPr="003C4384">
        <w:rPr>
          <w:rFonts w:ascii="Arial" w:hAnsi="Arial" w:cs="Arial"/>
          <w:b/>
          <w:sz w:val="32"/>
          <w:szCs w:val="32"/>
        </w:rPr>
        <w:t xml:space="preserve">Bez cestovního pojištění se </w:t>
      </w:r>
      <w:r w:rsidR="00753EC9" w:rsidRPr="003C4384">
        <w:rPr>
          <w:rFonts w:ascii="Arial" w:hAnsi="Arial" w:cs="Arial"/>
          <w:b/>
          <w:sz w:val="32"/>
          <w:szCs w:val="32"/>
        </w:rPr>
        <w:t>po</w:t>
      </w:r>
      <w:r w:rsidRPr="003C4384">
        <w:rPr>
          <w:rFonts w:ascii="Arial" w:hAnsi="Arial" w:cs="Arial"/>
          <w:b/>
          <w:sz w:val="32"/>
          <w:szCs w:val="32"/>
        </w:rPr>
        <w:t>klidná dovolená může změnit v adrenalinový zážitek</w:t>
      </w:r>
      <w:r w:rsidR="00250415" w:rsidRPr="003C4384">
        <w:rPr>
          <w:rFonts w:ascii="Arial" w:hAnsi="Arial" w:cs="Arial"/>
          <w:b/>
          <w:sz w:val="32"/>
          <w:szCs w:val="32"/>
        </w:rPr>
        <w:t xml:space="preserve">. Jak </w:t>
      </w:r>
      <w:r w:rsidR="003C4384">
        <w:rPr>
          <w:rFonts w:ascii="Arial" w:hAnsi="Arial" w:cs="Arial"/>
          <w:b/>
          <w:sz w:val="32"/>
          <w:szCs w:val="32"/>
        </w:rPr>
        <w:t>se orientovat při jeho výběru?</w:t>
      </w:r>
    </w:p>
    <w:p w:rsidR="00C73587" w:rsidRPr="003C4384" w:rsidRDefault="007629E6" w:rsidP="00B64366">
      <w:pPr>
        <w:jc w:val="both"/>
        <w:rPr>
          <w:rFonts w:ascii="Arial" w:hAnsi="Arial" w:cs="Arial"/>
          <w:sz w:val="20"/>
          <w:szCs w:val="20"/>
        </w:rPr>
      </w:pPr>
      <w:r w:rsidRPr="003C4384">
        <w:rPr>
          <w:rFonts w:ascii="Arial" w:hAnsi="Arial" w:cs="Arial"/>
          <w:sz w:val="20"/>
          <w:szCs w:val="20"/>
        </w:rPr>
        <w:t>P</w:t>
      </w:r>
      <w:r w:rsidR="006066D8" w:rsidRPr="003C4384">
        <w:rPr>
          <w:rFonts w:ascii="Arial" w:hAnsi="Arial" w:cs="Arial"/>
          <w:sz w:val="20"/>
          <w:szCs w:val="20"/>
        </w:rPr>
        <w:t xml:space="preserve">ři plánování dovolené </w:t>
      </w:r>
      <w:r w:rsidRPr="003C4384">
        <w:rPr>
          <w:rFonts w:ascii="Arial" w:hAnsi="Arial" w:cs="Arial"/>
          <w:sz w:val="20"/>
          <w:szCs w:val="20"/>
        </w:rPr>
        <w:t xml:space="preserve">jsme </w:t>
      </w:r>
      <w:r w:rsidR="00C73587" w:rsidRPr="003C4384">
        <w:rPr>
          <w:rFonts w:ascii="Arial" w:hAnsi="Arial" w:cs="Arial"/>
          <w:sz w:val="20"/>
          <w:szCs w:val="20"/>
        </w:rPr>
        <w:t xml:space="preserve">rok od roku poučenější. </w:t>
      </w:r>
      <w:r w:rsidR="00193B18" w:rsidRPr="003C4384">
        <w:rPr>
          <w:rFonts w:ascii="Arial" w:hAnsi="Arial" w:cs="Arial"/>
          <w:sz w:val="20"/>
          <w:szCs w:val="20"/>
        </w:rPr>
        <w:t>„</w:t>
      </w:r>
      <w:r w:rsidR="00C73587" w:rsidRPr="003C4384">
        <w:rPr>
          <w:rFonts w:ascii="Arial" w:hAnsi="Arial" w:cs="Arial"/>
          <w:sz w:val="20"/>
          <w:szCs w:val="20"/>
        </w:rPr>
        <w:t xml:space="preserve">Většina </w:t>
      </w:r>
      <w:r w:rsidR="00753EC9" w:rsidRPr="003C4384">
        <w:rPr>
          <w:rFonts w:ascii="Arial" w:hAnsi="Arial" w:cs="Arial"/>
          <w:sz w:val="20"/>
          <w:szCs w:val="20"/>
        </w:rPr>
        <w:t>českých</w:t>
      </w:r>
      <w:r w:rsidR="006066D8" w:rsidRPr="003C4384">
        <w:rPr>
          <w:rFonts w:ascii="Arial" w:hAnsi="Arial" w:cs="Arial"/>
          <w:sz w:val="20"/>
          <w:szCs w:val="20"/>
        </w:rPr>
        <w:t xml:space="preserve"> </w:t>
      </w:r>
      <w:r w:rsidR="00C73587" w:rsidRPr="003C4384">
        <w:rPr>
          <w:rFonts w:ascii="Arial" w:hAnsi="Arial" w:cs="Arial"/>
          <w:sz w:val="20"/>
          <w:szCs w:val="20"/>
        </w:rPr>
        <w:t xml:space="preserve">turistů </w:t>
      </w:r>
      <w:r w:rsidR="0021133C" w:rsidRPr="003C4384">
        <w:rPr>
          <w:rFonts w:ascii="Arial" w:hAnsi="Arial" w:cs="Arial"/>
          <w:sz w:val="20"/>
          <w:szCs w:val="20"/>
        </w:rPr>
        <w:t>cestujících do</w:t>
      </w:r>
      <w:r w:rsidR="008B7AC1" w:rsidRPr="003C4384">
        <w:rPr>
          <w:rFonts w:ascii="Arial" w:hAnsi="Arial" w:cs="Arial"/>
          <w:sz w:val="20"/>
          <w:szCs w:val="20"/>
        </w:rPr>
        <w:t> zahraničí</w:t>
      </w:r>
      <w:r w:rsidR="00C73587" w:rsidRPr="003C4384">
        <w:rPr>
          <w:rFonts w:ascii="Arial" w:hAnsi="Arial" w:cs="Arial"/>
          <w:sz w:val="20"/>
          <w:szCs w:val="20"/>
        </w:rPr>
        <w:t xml:space="preserve"> už bere sjednání cestovního pojištění jako samozřejmost</w:t>
      </w:r>
      <w:r w:rsidR="00CB4046" w:rsidRPr="003C4384">
        <w:rPr>
          <w:rFonts w:ascii="Arial" w:hAnsi="Arial" w:cs="Arial"/>
          <w:sz w:val="20"/>
          <w:szCs w:val="20"/>
        </w:rPr>
        <w:t xml:space="preserve"> a uvědomuj</w:t>
      </w:r>
      <w:r w:rsidR="008B7AC1" w:rsidRPr="003C4384">
        <w:rPr>
          <w:rFonts w:ascii="Arial" w:hAnsi="Arial" w:cs="Arial"/>
          <w:sz w:val="20"/>
          <w:szCs w:val="20"/>
        </w:rPr>
        <w:t>e</w:t>
      </w:r>
      <w:r w:rsidR="00CB4046" w:rsidRPr="003C4384">
        <w:rPr>
          <w:rFonts w:ascii="Arial" w:hAnsi="Arial" w:cs="Arial"/>
          <w:sz w:val="20"/>
          <w:szCs w:val="20"/>
        </w:rPr>
        <w:t xml:space="preserve"> si, že </w:t>
      </w:r>
      <w:r w:rsidR="008B7AC1" w:rsidRPr="003C4384">
        <w:rPr>
          <w:rFonts w:ascii="Arial" w:hAnsi="Arial" w:cs="Arial"/>
          <w:sz w:val="20"/>
          <w:szCs w:val="20"/>
        </w:rPr>
        <w:t xml:space="preserve">by </w:t>
      </w:r>
      <w:r w:rsidR="00CB4046" w:rsidRPr="003C4384">
        <w:rPr>
          <w:rFonts w:ascii="Arial" w:hAnsi="Arial" w:cs="Arial"/>
          <w:sz w:val="20"/>
          <w:szCs w:val="20"/>
        </w:rPr>
        <w:t xml:space="preserve">nečekané zdravotní komplikace mohly </w:t>
      </w:r>
      <w:r w:rsidR="008B7AC1" w:rsidRPr="003C4384">
        <w:rPr>
          <w:rFonts w:ascii="Arial" w:hAnsi="Arial" w:cs="Arial"/>
          <w:sz w:val="20"/>
          <w:szCs w:val="20"/>
        </w:rPr>
        <w:t xml:space="preserve">jejich dovolenou </w:t>
      </w:r>
      <w:r w:rsidR="00CB4046" w:rsidRPr="003C4384">
        <w:rPr>
          <w:rFonts w:ascii="Arial" w:hAnsi="Arial" w:cs="Arial"/>
          <w:sz w:val="20"/>
          <w:szCs w:val="20"/>
        </w:rPr>
        <w:t>nepříjemně prodražit</w:t>
      </w:r>
      <w:r w:rsidR="00193B18" w:rsidRPr="003C4384">
        <w:rPr>
          <w:rFonts w:ascii="Arial" w:hAnsi="Arial" w:cs="Arial"/>
          <w:sz w:val="20"/>
          <w:szCs w:val="20"/>
        </w:rPr>
        <w:t>,“ uvádí Jan Vlček, obchodní ředitel Slavia pojišťovny</w:t>
      </w:r>
      <w:r w:rsidR="00C73587" w:rsidRPr="003C4384">
        <w:rPr>
          <w:rFonts w:ascii="Arial" w:hAnsi="Arial" w:cs="Arial"/>
          <w:sz w:val="20"/>
          <w:szCs w:val="20"/>
        </w:rPr>
        <w:t xml:space="preserve">. </w:t>
      </w:r>
      <w:r w:rsidR="00CB4046" w:rsidRPr="003C4384">
        <w:rPr>
          <w:rFonts w:ascii="Arial" w:hAnsi="Arial" w:cs="Arial"/>
          <w:sz w:val="20"/>
          <w:szCs w:val="20"/>
        </w:rPr>
        <w:t xml:space="preserve">Navíc </w:t>
      </w:r>
      <w:r w:rsidR="00C73587" w:rsidRPr="003C4384">
        <w:rPr>
          <w:rFonts w:ascii="Arial" w:hAnsi="Arial" w:cs="Arial"/>
          <w:sz w:val="20"/>
          <w:szCs w:val="20"/>
        </w:rPr>
        <w:t>mnozí</w:t>
      </w:r>
      <w:r w:rsidR="00753EC9" w:rsidRPr="003C4384">
        <w:rPr>
          <w:rFonts w:ascii="Arial" w:hAnsi="Arial" w:cs="Arial"/>
          <w:sz w:val="20"/>
          <w:szCs w:val="20"/>
        </w:rPr>
        <w:t xml:space="preserve"> cestovatelé</w:t>
      </w:r>
      <w:r w:rsidR="00C73587" w:rsidRPr="003C4384">
        <w:rPr>
          <w:rFonts w:ascii="Arial" w:hAnsi="Arial" w:cs="Arial"/>
          <w:sz w:val="20"/>
          <w:szCs w:val="20"/>
        </w:rPr>
        <w:t xml:space="preserve"> už </w:t>
      </w:r>
      <w:r w:rsidR="00753EC9" w:rsidRPr="003C4384">
        <w:rPr>
          <w:rFonts w:ascii="Arial" w:hAnsi="Arial" w:cs="Arial"/>
          <w:sz w:val="20"/>
          <w:szCs w:val="20"/>
        </w:rPr>
        <w:t xml:space="preserve">byli nuceni </w:t>
      </w:r>
      <w:r w:rsidR="00C73587" w:rsidRPr="003C4384">
        <w:rPr>
          <w:rFonts w:ascii="Arial" w:hAnsi="Arial" w:cs="Arial"/>
          <w:sz w:val="20"/>
          <w:szCs w:val="20"/>
        </w:rPr>
        <w:t>v cizině vyhledat lékař</w:t>
      </w:r>
      <w:r w:rsidR="00FE432D" w:rsidRPr="003C4384">
        <w:rPr>
          <w:rFonts w:ascii="Arial" w:hAnsi="Arial" w:cs="Arial"/>
          <w:sz w:val="20"/>
          <w:szCs w:val="20"/>
        </w:rPr>
        <w:t>ské ošetření</w:t>
      </w:r>
      <w:r w:rsidR="00CB4046" w:rsidRPr="003C4384">
        <w:rPr>
          <w:rFonts w:ascii="Arial" w:hAnsi="Arial" w:cs="Arial"/>
          <w:sz w:val="20"/>
          <w:szCs w:val="20"/>
        </w:rPr>
        <w:t>, takže s</w:t>
      </w:r>
      <w:r w:rsidR="00F12040" w:rsidRPr="003C4384">
        <w:rPr>
          <w:rFonts w:ascii="Arial" w:hAnsi="Arial" w:cs="Arial"/>
          <w:sz w:val="20"/>
          <w:szCs w:val="20"/>
        </w:rPr>
        <w:t>i výhody cestovního pojištění</w:t>
      </w:r>
      <w:r w:rsidR="00CB4046" w:rsidRPr="003C4384">
        <w:rPr>
          <w:rFonts w:ascii="Arial" w:hAnsi="Arial" w:cs="Arial"/>
          <w:sz w:val="20"/>
          <w:szCs w:val="20"/>
        </w:rPr>
        <w:t xml:space="preserve"> měli možnost vyzkoušet</w:t>
      </w:r>
      <w:r w:rsidR="00EC4703" w:rsidRPr="003C4384">
        <w:rPr>
          <w:rFonts w:ascii="Arial" w:hAnsi="Arial" w:cs="Arial"/>
          <w:sz w:val="20"/>
          <w:szCs w:val="20"/>
        </w:rPr>
        <w:t xml:space="preserve"> na vlastní kůži</w:t>
      </w:r>
      <w:r w:rsidR="00C73587" w:rsidRPr="003C4384">
        <w:rPr>
          <w:rFonts w:ascii="Arial" w:hAnsi="Arial" w:cs="Arial"/>
          <w:sz w:val="20"/>
          <w:szCs w:val="20"/>
        </w:rPr>
        <w:t xml:space="preserve">. </w:t>
      </w:r>
      <w:r w:rsidR="00DE39BB" w:rsidRPr="003C4384">
        <w:rPr>
          <w:rFonts w:ascii="Arial" w:hAnsi="Arial" w:cs="Arial"/>
          <w:sz w:val="20"/>
          <w:szCs w:val="20"/>
        </w:rPr>
        <w:t xml:space="preserve">Pozornost se však vyplatí věnovat i </w:t>
      </w:r>
      <w:r w:rsidR="00C73587" w:rsidRPr="003C4384">
        <w:rPr>
          <w:rFonts w:ascii="Arial" w:hAnsi="Arial" w:cs="Arial"/>
          <w:sz w:val="20"/>
          <w:szCs w:val="20"/>
        </w:rPr>
        <w:t>správn</w:t>
      </w:r>
      <w:r w:rsidR="00DE39BB" w:rsidRPr="003C4384">
        <w:rPr>
          <w:rFonts w:ascii="Arial" w:hAnsi="Arial" w:cs="Arial"/>
          <w:sz w:val="20"/>
          <w:szCs w:val="20"/>
        </w:rPr>
        <w:t xml:space="preserve">ému </w:t>
      </w:r>
      <w:r w:rsidR="00C73587" w:rsidRPr="003C4384">
        <w:rPr>
          <w:rFonts w:ascii="Arial" w:hAnsi="Arial" w:cs="Arial"/>
          <w:sz w:val="20"/>
          <w:szCs w:val="20"/>
        </w:rPr>
        <w:t>nastav</w:t>
      </w:r>
      <w:r w:rsidR="00DE39BB" w:rsidRPr="003C4384">
        <w:rPr>
          <w:rFonts w:ascii="Arial" w:hAnsi="Arial" w:cs="Arial"/>
          <w:sz w:val="20"/>
          <w:szCs w:val="20"/>
        </w:rPr>
        <w:t>ení</w:t>
      </w:r>
      <w:r w:rsidR="006066D8" w:rsidRPr="003C4384">
        <w:rPr>
          <w:rFonts w:ascii="Arial" w:hAnsi="Arial" w:cs="Arial"/>
          <w:sz w:val="20"/>
          <w:szCs w:val="20"/>
        </w:rPr>
        <w:t xml:space="preserve"> </w:t>
      </w:r>
      <w:r w:rsidR="00CB4046" w:rsidRPr="003C4384">
        <w:rPr>
          <w:rFonts w:ascii="Arial" w:hAnsi="Arial" w:cs="Arial"/>
          <w:sz w:val="20"/>
          <w:szCs w:val="20"/>
        </w:rPr>
        <w:t>smlouvy k </w:t>
      </w:r>
      <w:r w:rsidR="006066D8" w:rsidRPr="003C4384">
        <w:rPr>
          <w:rFonts w:ascii="Arial" w:hAnsi="Arial" w:cs="Arial"/>
          <w:sz w:val="20"/>
          <w:szCs w:val="20"/>
        </w:rPr>
        <w:t>cestovní</w:t>
      </w:r>
      <w:r w:rsidR="00CB4046" w:rsidRPr="003C4384">
        <w:rPr>
          <w:rFonts w:ascii="Arial" w:hAnsi="Arial" w:cs="Arial"/>
          <w:sz w:val="20"/>
          <w:szCs w:val="20"/>
        </w:rPr>
        <w:t xml:space="preserve">mu </w:t>
      </w:r>
      <w:r w:rsidR="006066D8" w:rsidRPr="003C4384">
        <w:rPr>
          <w:rFonts w:ascii="Arial" w:hAnsi="Arial" w:cs="Arial"/>
          <w:sz w:val="20"/>
          <w:szCs w:val="20"/>
        </w:rPr>
        <w:t>pojištění</w:t>
      </w:r>
      <w:r w:rsidR="00DE39BB" w:rsidRPr="003C4384">
        <w:rPr>
          <w:rFonts w:ascii="Arial" w:hAnsi="Arial" w:cs="Arial"/>
          <w:sz w:val="20"/>
          <w:szCs w:val="20"/>
        </w:rPr>
        <w:t xml:space="preserve">. </w:t>
      </w:r>
      <w:r w:rsidR="006066D8" w:rsidRPr="003C4384">
        <w:rPr>
          <w:rFonts w:ascii="Arial" w:hAnsi="Arial" w:cs="Arial"/>
          <w:sz w:val="20"/>
          <w:szCs w:val="20"/>
        </w:rPr>
        <w:t xml:space="preserve">Na co </w:t>
      </w:r>
      <w:r w:rsidR="00753EC9" w:rsidRPr="003C4384">
        <w:rPr>
          <w:rFonts w:ascii="Arial" w:hAnsi="Arial" w:cs="Arial"/>
          <w:sz w:val="20"/>
          <w:szCs w:val="20"/>
        </w:rPr>
        <w:t xml:space="preserve">si </w:t>
      </w:r>
      <w:r w:rsidR="006066D8" w:rsidRPr="003C4384">
        <w:rPr>
          <w:rFonts w:ascii="Arial" w:hAnsi="Arial" w:cs="Arial"/>
          <w:sz w:val="20"/>
          <w:szCs w:val="20"/>
        </w:rPr>
        <w:t>dát pozor a jaké parametry sledovat? Důležitou</w:t>
      </w:r>
      <w:r w:rsidR="00DE39BB" w:rsidRPr="003C4384">
        <w:rPr>
          <w:rFonts w:ascii="Arial" w:hAnsi="Arial" w:cs="Arial"/>
          <w:sz w:val="20"/>
          <w:szCs w:val="20"/>
        </w:rPr>
        <w:t xml:space="preserve"> roli </w:t>
      </w:r>
      <w:r w:rsidR="006066D8" w:rsidRPr="003C4384">
        <w:rPr>
          <w:rFonts w:ascii="Arial" w:hAnsi="Arial" w:cs="Arial"/>
          <w:sz w:val="20"/>
          <w:szCs w:val="20"/>
        </w:rPr>
        <w:t>h</w:t>
      </w:r>
      <w:r w:rsidR="00DE39BB" w:rsidRPr="003C4384">
        <w:rPr>
          <w:rFonts w:ascii="Arial" w:hAnsi="Arial" w:cs="Arial"/>
          <w:sz w:val="20"/>
          <w:szCs w:val="20"/>
        </w:rPr>
        <w:t>raje zaměření vaší dovolené, destinace i fakt, zda se jedná o jednorázový výjezd</w:t>
      </w:r>
      <w:r w:rsidR="00F12040" w:rsidRPr="003C4384">
        <w:rPr>
          <w:rFonts w:ascii="Arial" w:hAnsi="Arial" w:cs="Arial"/>
          <w:sz w:val="20"/>
          <w:szCs w:val="20"/>
        </w:rPr>
        <w:t>,</w:t>
      </w:r>
      <w:r w:rsidR="00DE39BB" w:rsidRPr="003C4384">
        <w:rPr>
          <w:rFonts w:ascii="Arial" w:hAnsi="Arial" w:cs="Arial"/>
          <w:sz w:val="20"/>
          <w:szCs w:val="20"/>
        </w:rPr>
        <w:t xml:space="preserve"> nebo plánujete</w:t>
      </w:r>
      <w:r w:rsidR="006066D8" w:rsidRPr="003C4384">
        <w:rPr>
          <w:rFonts w:ascii="Arial" w:hAnsi="Arial" w:cs="Arial"/>
          <w:sz w:val="20"/>
          <w:szCs w:val="20"/>
        </w:rPr>
        <w:t xml:space="preserve"> během roku i další zahraniční cesty. Při správném vyladění pojištění můžete ušetřit nejen finance, ale také své nervy</w:t>
      </w:r>
      <w:r w:rsidR="00F12040" w:rsidRPr="003C4384">
        <w:rPr>
          <w:rFonts w:ascii="Arial" w:hAnsi="Arial" w:cs="Arial"/>
          <w:sz w:val="20"/>
          <w:szCs w:val="20"/>
        </w:rPr>
        <w:t>.</w:t>
      </w:r>
    </w:p>
    <w:p w:rsidR="00FE432D" w:rsidRPr="003C4384" w:rsidRDefault="00FE432D" w:rsidP="00D52D1B">
      <w:pPr>
        <w:spacing w:before="240"/>
        <w:jc w:val="both"/>
        <w:rPr>
          <w:rFonts w:ascii="Arial" w:hAnsi="Arial" w:cs="Arial"/>
          <w:b/>
          <w:sz w:val="20"/>
          <w:szCs w:val="20"/>
        </w:rPr>
      </w:pPr>
      <w:r w:rsidRPr="003C4384">
        <w:rPr>
          <w:rFonts w:ascii="Arial" w:hAnsi="Arial" w:cs="Arial"/>
          <w:b/>
          <w:sz w:val="20"/>
          <w:szCs w:val="20"/>
        </w:rPr>
        <w:t xml:space="preserve">Veřejné zdravotní pojištění </w:t>
      </w:r>
      <w:r w:rsidR="005C7A9D" w:rsidRPr="003C4384">
        <w:rPr>
          <w:rFonts w:ascii="Arial" w:hAnsi="Arial" w:cs="Arial"/>
          <w:b/>
          <w:sz w:val="20"/>
          <w:szCs w:val="20"/>
        </w:rPr>
        <w:t>mnohdy</w:t>
      </w:r>
      <w:r w:rsidRPr="003C4384">
        <w:rPr>
          <w:rFonts w:ascii="Arial" w:hAnsi="Arial" w:cs="Arial"/>
          <w:b/>
          <w:sz w:val="20"/>
          <w:szCs w:val="20"/>
        </w:rPr>
        <w:t xml:space="preserve"> nestačí</w:t>
      </w:r>
    </w:p>
    <w:p w:rsidR="00B64366" w:rsidRPr="003C4384" w:rsidRDefault="00FE432D" w:rsidP="00B64366">
      <w:pPr>
        <w:jc w:val="both"/>
        <w:rPr>
          <w:rFonts w:ascii="Arial" w:hAnsi="Arial" w:cs="Arial"/>
          <w:color w:val="FF0000"/>
          <w:sz w:val="20"/>
          <w:szCs w:val="20"/>
        </w:rPr>
      </w:pPr>
      <w:r w:rsidRPr="003C4384">
        <w:rPr>
          <w:rFonts w:ascii="Arial" w:hAnsi="Arial" w:cs="Arial"/>
          <w:sz w:val="20"/>
          <w:szCs w:val="20"/>
        </w:rPr>
        <w:t xml:space="preserve">Většina cestovatelů už ví, že </w:t>
      </w:r>
      <w:r w:rsidR="00B64366" w:rsidRPr="003C4384">
        <w:rPr>
          <w:rFonts w:ascii="Arial" w:hAnsi="Arial" w:cs="Arial"/>
          <w:sz w:val="20"/>
          <w:szCs w:val="20"/>
        </w:rPr>
        <w:t>veřejné zdravotní pojištění platné v rámci EU</w:t>
      </w:r>
      <w:r w:rsidRPr="003C4384">
        <w:rPr>
          <w:rFonts w:ascii="Arial" w:hAnsi="Arial" w:cs="Arial"/>
          <w:sz w:val="20"/>
          <w:szCs w:val="20"/>
        </w:rPr>
        <w:t>, není při cestě na dovolenou dostačující</w:t>
      </w:r>
      <w:r w:rsidR="00B64366" w:rsidRPr="003C4384">
        <w:rPr>
          <w:rFonts w:ascii="Arial" w:hAnsi="Arial" w:cs="Arial"/>
          <w:sz w:val="20"/>
          <w:szCs w:val="20"/>
        </w:rPr>
        <w:t xml:space="preserve">. </w:t>
      </w:r>
      <w:r w:rsidRPr="003C4384">
        <w:rPr>
          <w:rFonts w:ascii="Arial" w:hAnsi="Arial" w:cs="Arial"/>
          <w:sz w:val="20"/>
          <w:szCs w:val="20"/>
        </w:rPr>
        <w:t xml:space="preserve">Přesto se </w:t>
      </w:r>
      <w:r w:rsidR="00CB4046" w:rsidRPr="003C4384">
        <w:rPr>
          <w:rFonts w:ascii="Arial" w:hAnsi="Arial" w:cs="Arial"/>
          <w:sz w:val="20"/>
          <w:szCs w:val="20"/>
        </w:rPr>
        <w:t xml:space="preserve">každý rok </w:t>
      </w:r>
      <w:r w:rsidRPr="003C4384">
        <w:rPr>
          <w:rFonts w:ascii="Arial" w:hAnsi="Arial" w:cs="Arial"/>
          <w:sz w:val="20"/>
          <w:szCs w:val="20"/>
        </w:rPr>
        <w:t xml:space="preserve">najdou </w:t>
      </w:r>
      <w:r w:rsidR="00753EC9" w:rsidRPr="003C4384">
        <w:rPr>
          <w:rFonts w:ascii="Arial" w:hAnsi="Arial" w:cs="Arial"/>
          <w:sz w:val="20"/>
          <w:szCs w:val="20"/>
        </w:rPr>
        <w:t>dobrodruzi</w:t>
      </w:r>
      <w:r w:rsidRPr="003C4384">
        <w:rPr>
          <w:rFonts w:ascii="Arial" w:hAnsi="Arial" w:cs="Arial"/>
          <w:sz w:val="20"/>
          <w:szCs w:val="20"/>
        </w:rPr>
        <w:t>, kteří situaci podcení</w:t>
      </w:r>
      <w:r w:rsidR="005C7A9D" w:rsidRPr="003C4384">
        <w:rPr>
          <w:rFonts w:ascii="Arial" w:hAnsi="Arial" w:cs="Arial"/>
          <w:sz w:val="20"/>
          <w:szCs w:val="20"/>
        </w:rPr>
        <w:t>, cestovní pojištění před odjezdem neuzavřou</w:t>
      </w:r>
      <w:r w:rsidRPr="003C4384">
        <w:rPr>
          <w:rFonts w:ascii="Arial" w:hAnsi="Arial" w:cs="Arial"/>
          <w:sz w:val="20"/>
          <w:szCs w:val="20"/>
        </w:rPr>
        <w:t xml:space="preserve"> a </w:t>
      </w:r>
      <w:r w:rsidR="00B64366" w:rsidRPr="003C4384">
        <w:rPr>
          <w:rFonts w:ascii="Arial" w:hAnsi="Arial" w:cs="Arial"/>
          <w:sz w:val="20"/>
          <w:szCs w:val="20"/>
        </w:rPr>
        <w:t xml:space="preserve">v případě zdravotních komplikací </w:t>
      </w:r>
      <w:r w:rsidR="00F12040" w:rsidRPr="003C4384">
        <w:rPr>
          <w:rFonts w:ascii="Arial" w:hAnsi="Arial" w:cs="Arial"/>
          <w:sz w:val="20"/>
          <w:szCs w:val="20"/>
        </w:rPr>
        <w:t>jsou</w:t>
      </w:r>
      <w:r w:rsidR="005C7A9D" w:rsidRPr="003C4384">
        <w:rPr>
          <w:rFonts w:ascii="Arial" w:hAnsi="Arial" w:cs="Arial"/>
          <w:sz w:val="20"/>
          <w:szCs w:val="20"/>
        </w:rPr>
        <w:t xml:space="preserve"> </w:t>
      </w:r>
      <w:r w:rsidR="00B64366" w:rsidRPr="003C4384">
        <w:rPr>
          <w:rFonts w:ascii="Arial" w:hAnsi="Arial" w:cs="Arial"/>
          <w:sz w:val="20"/>
          <w:szCs w:val="20"/>
        </w:rPr>
        <w:t>nemile překv</w:t>
      </w:r>
      <w:r w:rsidR="005C7A9D" w:rsidRPr="003C4384">
        <w:rPr>
          <w:rFonts w:ascii="Arial" w:hAnsi="Arial" w:cs="Arial"/>
          <w:sz w:val="20"/>
          <w:szCs w:val="20"/>
        </w:rPr>
        <w:t>apení</w:t>
      </w:r>
      <w:r w:rsidR="00B64366" w:rsidRPr="003C4384">
        <w:rPr>
          <w:rFonts w:ascii="Arial" w:hAnsi="Arial" w:cs="Arial"/>
          <w:sz w:val="20"/>
          <w:szCs w:val="20"/>
        </w:rPr>
        <w:t>. Jako občané ČR sice máme ve většině států Evropy nárok na zdravotnické služby, je však dobré si uvědomit, že toto pojištění nepokrývá spoluúčast, poplatky, nákup léků</w:t>
      </w:r>
      <w:r w:rsidR="0021133C" w:rsidRPr="003C4384">
        <w:rPr>
          <w:rFonts w:ascii="Arial" w:hAnsi="Arial" w:cs="Arial"/>
          <w:sz w:val="20"/>
          <w:szCs w:val="20"/>
        </w:rPr>
        <w:t>, repatriaci</w:t>
      </w:r>
      <w:r w:rsidR="00B64366" w:rsidRPr="003C4384">
        <w:rPr>
          <w:rFonts w:ascii="Arial" w:hAnsi="Arial" w:cs="Arial"/>
          <w:sz w:val="20"/>
          <w:szCs w:val="20"/>
        </w:rPr>
        <w:t xml:space="preserve"> nebo stomatologická ošetření a další náklady.</w:t>
      </w:r>
      <w:r w:rsidR="00CB4046" w:rsidRPr="003C4384">
        <w:rPr>
          <w:rFonts w:ascii="Arial" w:hAnsi="Arial" w:cs="Arial"/>
          <w:sz w:val="20"/>
          <w:szCs w:val="20"/>
        </w:rPr>
        <w:t xml:space="preserve"> Při uzavírání pojistné smlouva je také důležité kontrolovat </w:t>
      </w:r>
      <w:r w:rsidR="00CB4046" w:rsidRPr="00715A0E">
        <w:rPr>
          <w:rFonts w:ascii="Arial" w:hAnsi="Arial" w:cs="Arial"/>
          <w:sz w:val="20"/>
          <w:szCs w:val="20"/>
        </w:rPr>
        <w:t>limity plnění.</w:t>
      </w:r>
      <w:r w:rsidR="00CB4046" w:rsidRPr="003C4384">
        <w:rPr>
          <w:rFonts w:ascii="Arial" w:hAnsi="Arial" w:cs="Arial"/>
          <w:color w:val="FF0000"/>
          <w:sz w:val="20"/>
          <w:szCs w:val="20"/>
        </w:rPr>
        <w:t xml:space="preserve"> </w:t>
      </w:r>
    </w:p>
    <w:p w:rsidR="009D1213" w:rsidRPr="003C4384" w:rsidRDefault="009D1213" w:rsidP="009D1213">
      <w:pPr>
        <w:rPr>
          <w:rFonts w:ascii="Arial" w:hAnsi="Arial" w:cs="Arial"/>
          <w:b/>
          <w:sz w:val="20"/>
          <w:szCs w:val="20"/>
        </w:rPr>
      </w:pPr>
      <w:r w:rsidRPr="003C4384">
        <w:rPr>
          <w:rFonts w:ascii="Arial" w:hAnsi="Arial" w:cs="Arial"/>
          <w:b/>
          <w:sz w:val="20"/>
          <w:szCs w:val="20"/>
        </w:rPr>
        <w:t>Kam máte namířeno?</w:t>
      </w:r>
    </w:p>
    <w:p w:rsidR="009D1213" w:rsidRPr="003C4384" w:rsidRDefault="009D1213" w:rsidP="009D1213">
      <w:pPr>
        <w:jc w:val="both"/>
        <w:rPr>
          <w:rFonts w:ascii="Arial" w:hAnsi="Arial" w:cs="Arial"/>
          <w:sz w:val="20"/>
          <w:szCs w:val="20"/>
        </w:rPr>
      </w:pPr>
      <w:r w:rsidRPr="003C4384">
        <w:rPr>
          <w:rFonts w:ascii="Arial" w:hAnsi="Arial" w:cs="Arial"/>
          <w:sz w:val="20"/>
          <w:szCs w:val="20"/>
        </w:rPr>
        <w:t>Při výběru ideálního cestovního pojištění je důležitým kritériem také místo zahraniční cesty. Většina pojišťoven dělí destinace na Evropu, Spojené státy americké, Kanadu, Austrálii a zbytek světa. Některé pojišťovny přizpůsobují jednotlivé oblasti požadavkům klientů, takže země jako Egypt, Maroko, Tunisko nebo Kanárské ostrovy zařazují k evropským státům, což je pro klienty výhodnější. Pozor si dejte také v případě putování více zeměmi. Pokud si nejste jisti, kam vás nohy zanesou, raději zvolte širší oblast.</w:t>
      </w:r>
    </w:p>
    <w:p w:rsidR="005C7A9D" w:rsidRPr="003C4384" w:rsidRDefault="005C7A9D" w:rsidP="005C7A9D">
      <w:pPr>
        <w:jc w:val="both"/>
        <w:rPr>
          <w:rFonts w:ascii="Arial" w:hAnsi="Arial" w:cs="Arial"/>
          <w:b/>
          <w:sz w:val="20"/>
          <w:szCs w:val="20"/>
        </w:rPr>
      </w:pPr>
      <w:r w:rsidRPr="003C4384">
        <w:rPr>
          <w:rFonts w:ascii="Arial" w:hAnsi="Arial" w:cs="Arial"/>
          <w:b/>
          <w:sz w:val="20"/>
          <w:szCs w:val="20"/>
        </w:rPr>
        <w:t xml:space="preserve">Cestovní pojištění přizpůsobte svým plánům </w:t>
      </w:r>
    </w:p>
    <w:p w:rsidR="005C7A9D" w:rsidRPr="003C4384" w:rsidRDefault="00273D0E" w:rsidP="005C7A9D">
      <w:pPr>
        <w:jc w:val="both"/>
        <w:rPr>
          <w:rFonts w:ascii="Arial" w:hAnsi="Arial" w:cs="Arial"/>
          <w:sz w:val="20"/>
          <w:szCs w:val="20"/>
        </w:rPr>
      </w:pPr>
      <w:hyperlink r:id="rId6" w:history="1">
        <w:r w:rsidR="005C7A9D" w:rsidRPr="003C4384">
          <w:rPr>
            <w:rStyle w:val="Hypertextovodkaz"/>
            <w:rFonts w:ascii="Arial" w:hAnsi="Arial" w:cs="Arial"/>
            <w:sz w:val="20"/>
            <w:szCs w:val="20"/>
          </w:rPr>
          <w:t>Cestovní pojištění</w:t>
        </w:r>
      </w:hyperlink>
      <w:r w:rsidR="005C7A9D" w:rsidRPr="003C4384">
        <w:rPr>
          <w:rFonts w:ascii="Arial" w:hAnsi="Arial" w:cs="Arial"/>
          <w:sz w:val="20"/>
          <w:szCs w:val="20"/>
        </w:rPr>
        <w:t xml:space="preserve"> je třeba vždy přizpůsobit účelu vybrané dovolené. Plánujete, že budete provozovat rizikovější sporty, například potápění, horolezectví, vodní lyžování, surfování, sjezdy na horských kolech? Pak je dobré vybrat si pojištění, které má plánované aktivity v sobě zahrnuty, případně si je připojistit. Právě zranění způsobená při sportu nebo dalších adrenalinových zážitcích patří mezi nejvážnější a související náklady rostou do statisíců.</w:t>
      </w:r>
    </w:p>
    <w:p w:rsidR="00B64366" w:rsidRPr="00746FB5" w:rsidRDefault="00B64366" w:rsidP="00B64366">
      <w:pPr>
        <w:jc w:val="both"/>
        <w:rPr>
          <w:rFonts w:ascii="Arial" w:hAnsi="Arial" w:cs="Arial"/>
          <w:b/>
          <w:sz w:val="20"/>
          <w:szCs w:val="20"/>
        </w:rPr>
      </w:pPr>
      <w:r w:rsidRPr="003C4384">
        <w:rPr>
          <w:rFonts w:ascii="Arial" w:hAnsi="Arial" w:cs="Arial"/>
          <w:b/>
          <w:sz w:val="20"/>
          <w:szCs w:val="20"/>
        </w:rPr>
        <w:t xml:space="preserve">Čechy nejčastěji </w:t>
      </w:r>
      <w:r w:rsidRPr="00746FB5">
        <w:rPr>
          <w:rFonts w:ascii="Arial" w:hAnsi="Arial" w:cs="Arial"/>
          <w:b/>
          <w:sz w:val="20"/>
          <w:szCs w:val="20"/>
        </w:rPr>
        <w:t>potrápí</w:t>
      </w:r>
      <w:r w:rsidR="00715A0E" w:rsidRPr="00746FB5">
        <w:rPr>
          <w:rFonts w:ascii="Arial" w:hAnsi="Arial" w:cs="Arial"/>
          <w:b/>
          <w:sz w:val="20"/>
          <w:szCs w:val="20"/>
        </w:rPr>
        <w:t xml:space="preserve"> zdravotní komplikace a úrazy</w:t>
      </w:r>
      <w:r w:rsidR="00CB4046" w:rsidRPr="00746FB5">
        <w:rPr>
          <w:rFonts w:ascii="Arial" w:hAnsi="Arial" w:cs="Arial"/>
          <w:b/>
          <w:sz w:val="20"/>
          <w:szCs w:val="20"/>
        </w:rPr>
        <w:t xml:space="preserve"> v Chorvatsku</w:t>
      </w:r>
      <w:r w:rsidRPr="00746FB5">
        <w:rPr>
          <w:rFonts w:ascii="Arial" w:hAnsi="Arial" w:cs="Arial"/>
          <w:b/>
          <w:sz w:val="20"/>
          <w:szCs w:val="20"/>
        </w:rPr>
        <w:t xml:space="preserve"> </w:t>
      </w:r>
    </w:p>
    <w:p w:rsidR="00B64366" w:rsidRPr="008A0B10" w:rsidRDefault="00B64366" w:rsidP="00B64366">
      <w:pPr>
        <w:jc w:val="both"/>
        <w:rPr>
          <w:rFonts w:ascii="Arial" w:hAnsi="Arial" w:cs="Arial"/>
          <w:sz w:val="20"/>
          <w:szCs w:val="20"/>
        </w:rPr>
      </w:pPr>
      <w:r w:rsidRPr="008A0B10">
        <w:rPr>
          <w:rFonts w:ascii="Arial" w:hAnsi="Arial" w:cs="Arial"/>
          <w:sz w:val="20"/>
          <w:szCs w:val="20"/>
        </w:rPr>
        <w:t xml:space="preserve">„Nejvíce plnění v rámci cestovního pojištění </w:t>
      </w:r>
      <w:r w:rsidR="007629E6" w:rsidRPr="008A0B10">
        <w:rPr>
          <w:rFonts w:ascii="Arial" w:hAnsi="Arial" w:cs="Arial"/>
          <w:sz w:val="20"/>
          <w:szCs w:val="20"/>
        </w:rPr>
        <w:t xml:space="preserve">během letních měsíců </w:t>
      </w:r>
      <w:r w:rsidRPr="008A0B10">
        <w:rPr>
          <w:rFonts w:ascii="Arial" w:hAnsi="Arial" w:cs="Arial"/>
          <w:sz w:val="20"/>
          <w:szCs w:val="20"/>
        </w:rPr>
        <w:t xml:space="preserve">evidujeme v Chorvatsku, Turecku a Bulharsku,“ uvedl </w:t>
      </w:r>
      <w:r w:rsidR="007629E6" w:rsidRPr="008A0B10">
        <w:rPr>
          <w:rFonts w:ascii="Arial" w:hAnsi="Arial" w:cs="Arial"/>
          <w:sz w:val="20"/>
          <w:szCs w:val="20"/>
        </w:rPr>
        <w:t>Jan Vlček</w:t>
      </w:r>
      <w:r w:rsidRPr="008A0B10">
        <w:rPr>
          <w:rFonts w:ascii="Arial" w:hAnsi="Arial" w:cs="Arial"/>
          <w:sz w:val="20"/>
          <w:szCs w:val="20"/>
        </w:rPr>
        <w:t xml:space="preserve">, </w:t>
      </w:r>
      <w:r w:rsidR="007629E6" w:rsidRPr="008A0B10">
        <w:rPr>
          <w:rFonts w:ascii="Arial" w:hAnsi="Arial" w:cs="Arial"/>
          <w:sz w:val="20"/>
          <w:szCs w:val="20"/>
        </w:rPr>
        <w:t xml:space="preserve">obchodní </w:t>
      </w:r>
      <w:r w:rsidRPr="008A0B10">
        <w:rPr>
          <w:rFonts w:ascii="Arial" w:hAnsi="Arial" w:cs="Arial"/>
          <w:sz w:val="20"/>
          <w:szCs w:val="20"/>
        </w:rPr>
        <w:t xml:space="preserve">ředitel Slavia pojišťovny. </w:t>
      </w:r>
      <w:r w:rsidR="007629E6" w:rsidRPr="008A0B10">
        <w:rPr>
          <w:rFonts w:ascii="Arial" w:hAnsi="Arial" w:cs="Arial"/>
          <w:sz w:val="20"/>
          <w:szCs w:val="20"/>
        </w:rPr>
        <w:t>P</w:t>
      </w:r>
      <w:r w:rsidRPr="008A0B10">
        <w:rPr>
          <w:rFonts w:ascii="Arial" w:hAnsi="Arial" w:cs="Arial"/>
          <w:sz w:val="20"/>
          <w:szCs w:val="20"/>
        </w:rPr>
        <w:t xml:space="preserve">odle podkladů pojišťovny patří mezi nejčastější zdravotní komplikace, se kterými čeští turisté vyhledají lékařskou pomoc, zažívací problémy, úrazy a </w:t>
      </w:r>
      <w:r w:rsidR="007629E6" w:rsidRPr="008A0B10">
        <w:rPr>
          <w:rFonts w:ascii="Arial" w:hAnsi="Arial" w:cs="Arial"/>
          <w:sz w:val="20"/>
          <w:szCs w:val="20"/>
        </w:rPr>
        <w:t xml:space="preserve">zdravotní </w:t>
      </w:r>
      <w:r w:rsidRPr="008A0B10">
        <w:rPr>
          <w:rFonts w:ascii="Arial" w:hAnsi="Arial" w:cs="Arial"/>
          <w:sz w:val="20"/>
          <w:szCs w:val="20"/>
        </w:rPr>
        <w:t>komplikace</w:t>
      </w:r>
      <w:r w:rsidR="007629E6" w:rsidRPr="008A0B10">
        <w:rPr>
          <w:rFonts w:ascii="Arial" w:hAnsi="Arial" w:cs="Arial"/>
          <w:sz w:val="20"/>
          <w:szCs w:val="20"/>
        </w:rPr>
        <w:t>, které musí řešit specialisté na ORL</w:t>
      </w:r>
      <w:r w:rsidRPr="008A0B10">
        <w:rPr>
          <w:rFonts w:ascii="Arial" w:hAnsi="Arial" w:cs="Arial"/>
          <w:sz w:val="20"/>
          <w:szCs w:val="20"/>
        </w:rPr>
        <w:t>. „</w:t>
      </w:r>
      <w:r w:rsidR="00CB4046" w:rsidRPr="008A0B10">
        <w:rPr>
          <w:rFonts w:ascii="Arial" w:hAnsi="Arial" w:cs="Arial"/>
          <w:sz w:val="20"/>
          <w:szCs w:val="20"/>
        </w:rPr>
        <w:t xml:space="preserve">Mezi nejběžnějšími </w:t>
      </w:r>
      <w:r w:rsidRPr="008A0B10">
        <w:rPr>
          <w:rFonts w:ascii="Arial" w:hAnsi="Arial" w:cs="Arial"/>
          <w:sz w:val="20"/>
          <w:szCs w:val="20"/>
        </w:rPr>
        <w:t>případy patří nevolnosti, pohmožděnin</w:t>
      </w:r>
      <w:r w:rsidR="00CB4046" w:rsidRPr="008A0B10">
        <w:rPr>
          <w:rFonts w:ascii="Arial" w:hAnsi="Arial" w:cs="Arial"/>
          <w:sz w:val="20"/>
          <w:szCs w:val="20"/>
        </w:rPr>
        <w:t>y</w:t>
      </w:r>
      <w:r w:rsidRPr="008A0B10">
        <w:rPr>
          <w:rFonts w:ascii="Arial" w:hAnsi="Arial" w:cs="Arial"/>
          <w:sz w:val="20"/>
          <w:szCs w:val="20"/>
        </w:rPr>
        <w:t xml:space="preserve"> a zlomenin</w:t>
      </w:r>
      <w:r w:rsidR="00CB4046" w:rsidRPr="008A0B10">
        <w:rPr>
          <w:rFonts w:ascii="Arial" w:hAnsi="Arial" w:cs="Arial"/>
          <w:sz w:val="20"/>
          <w:szCs w:val="20"/>
        </w:rPr>
        <w:t>y</w:t>
      </w:r>
      <w:r w:rsidRPr="008A0B10">
        <w:rPr>
          <w:rFonts w:ascii="Arial" w:hAnsi="Arial" w:cs="Arial"/>
          <w:sz w:val="20"/>
          <w:szCs w:val="20"/>
        </w:rPr>
        <w:t xml:space="preserve">, zejména u dětí pak záněty středního ucha, často se vyskytují i alergické reakce, popálení kůže nebo úpaly. </w:t>
      </w:r>
      <w:r w:rsidR="00193B18" w:rsidRPr="008A0B10">
        <w:rPr>
          <w:rFonts w:ascii="Arial" w:hAnsi="Arial" w:cs="Arial"/>
          <w:sz w:val="20"/>
          <w:szCs w:val="20"/>
        </w:rPr>
        <w:t xml:space="preserve">V Egyptě se turisté pravidelně potýkají se zažívacími problémy, které mohou končit i několikadenní hospitalizací v nemocnici. </w:t>
      </w:r>
      <w:r w:rsidRPr="008A0B10">
        <w:rPr>
          <w:rFonts w:ascii="Arial" w:hAnsi="Arial" w:cs="Arial"/>
          <w:sz w:val="20"/>
          <w:szCs w:val="20"/>
        </w:rPr>
        <w:t xml:space="preserve">Vážnější případy jsou často spojeny se sportem, </w:t>
      </w:r>
      <w:r w:rsidR="00D52D1B" w:rsidRPr="008A0B10">
        <w:rPr>
          <w:rFonts w:ascii="Arial" w:hAnsi="Arial" w:cs="Arial"/>
          <w:sz w:val="20"/>
          <w:szCs w:val="20"/>
        </w:rPr>
        <w:t>a to hlavně s</w:t>
      </w:r>
      <w:r w:rsidR="00193B18" w:rsidRPr="008A0B10">
        <w:rPr>
          <w:rFonts w:ascii="Arial" w:hAnsi="Arial" w:cs="Arial"/>
          <w:sz w:val="20"/>
          <w:szCs w:val="20"/>
        </w:rPr>
        <w:t xml:space="preserve"> </w:t>
      </w:r>
      <w:r w:rsidRPr="008A0B10">
        <w:rPr>
          <w:rFonts w:ascii="Arial" w:hAnsi="Arial" w:cs="Arial"/>
          <w:sz w:val="20"/>
          <w:szCs w:val="20"/>
        </w:rPr>
        <w:t>jízdou na kole</w:t>
      </w:r>
      <w:r w:rsidR="00193B18" w:rsidRPr="008A0B10">
        <w:rPr>
          <w:rFonts w:ascii="Arial" w:hAnsi="Arial" w:cs="Arial"/>
          <w:sz w:val="20"/>
          <w:szCs w:val="20"/>
        </w:rPr>
        <w:t xml:space="preserve">. Další vážnější poranění vznikají při </w:t>
      </w:r>
      <w:r w:rsidRPr="008A0B10">
        <w:rPr>
          <w:rFonts w:ascii="Arial" w:hAnsi="Arial" w:cs="Arial"/>
          <w:sz w:val="20"/>
          <w:szCs w:val="20"/>
        </w:rPr>
        <w:lastRenderedPageBreak/>
        <w:t>vodní</w:t>
      </w:r>
      <w:r w:rsidR="00193B18" w:rsidRPr="008A0B10">
        <w:rPr>
          <w:rFonts w:ascii="Arial" w:hAnsi="Arial" w:cs="Arial"/>
          <w:sz w:val="20"/>
          <w:szCs w:val="20"/>
        </w:rPr>
        <w:t xml:space="preserve">ch </w:t>
      </w:r>
      <w:r w:rsidRPr="008A0B10">
        <w:rPr>
          <w:rFonts w:ascii="Arial" w:hAnsi="Arial" w:cs="Arial"/>
          <w:sz w:val="20"/>
          <w:szCs w:val="20"/>
        </w:rPr>
        <w:t>radovánk</w:t>
      </w:r>
      <w:r w:rsidR="00193B18" w:rsidRPr="008A0B10">
        <w:rPr>
          <w:rFonts w:ascii="Arial" w:hAnsi="Arial" w:cs="Arial"/>
          <w:sz w:val="20"/>
          <w:szCs w:val="20"/>
        </w:rPr>
        <w:t>ách, např. při skocích do vody. N</w:t>
      </w:r>
      <w:r w:rsidRPr="008A0B10">
        <w:rPr>
          <w:rFonts w:ascii="Arial" w:hAnsi="Arial" w:cs="Arial"/>
          <w:sz w:val="20"/>
          <w:szCs w:val="20"/>
        </w:rPr>
        <w:t xml:space="preserve">áklady se </w:t>
      </w:r>
      <w:r w:rsidR="00193B18" w:rsidRPr="008A0B10">
        <w:rPr>
          <w:rFonts w:ascii="Arial" w:hAnsi="Arial" w:cs="Arial"/>
          <w:sz w:val="20"/>
          <w:szCs w:val="20"/>
        </w:rPr>
        <w:t xml:space="preserve">v podobných případech </w:t>
      </w:r>
      <w:r w:rsidRPr="008A0B10">
        <w:rPr>
          <w:rFonts w:ascii="Arial" w:hAnsi="Arial" w:cs="Arial"/>
          <w:sz w:val="20"/>
          <w:szCs w:val="20"/>
        </w:rPr>
        <w:t>mohou vyšplhat až do stovek tisíc,“</w:t>
      </w:r>
      <w:r w:rsidR="00193B18" w:rsidRPr="008A0B10">
        <w:rPr>
          <w:rFonts w:ascii="Arial" w:hAnsi="Arial" w:cs="Arial"/>
          <w:sz w:val="20"/>
          <w:szCs w:val="20"/>
        </w:rPr>
        <w:t xml:space="preserve"> uvedl</w:t>
      </w:r>
      <w:r w:rsidR="007629E6" w:rsidRPr="008A0B10">
        <w:rPr>
          <w:rFonts w:ascii="Arial" w:hAnsi="Arial" w:cs="Arial"/>
          <w:sz w:val="20"/>
          <w:szCs w:val="20"/>
        </w:rPr>
        <w:t xml:space="preserve"> Jan Vlček</w:t>
      </w:r>
      <w:r w:rsidRPr="008A0B10">
        <w:rPr>
          <w:rFonts w:ascii="Arial" w:hAnsi="Arial" w:cs="Arial"/>
          <w:sz w:val="20"/>
          <w:szCs w:val="20"/>
        </w:rPr>
        <w:t>.</w:t>
      </w:r>
    </w:p>
    <w:p w:rsidR="00B64366" w:rsidRPr="003C4384" w:rsidRDefault="00B64366" w:rsidP="00B64366">
      <w:pPr>
        <w:jc w:val="both"/>
        <w:rPr>
          <w:rFonts w:ascii="Arial" w:hAnsi="Arial" w:cs="Arial"/>
          <w:b/>
          <w:sz w:val="20"/>
          <w:szCs w:val="20"/>
        </w:rPr>
      </w:pPr>
      <w:r w:rsidRPr="003C4384">
        <w:rPr>
          <w:rFonts w:ascii="Arial" w:hAnsi="Arial" w:cs="Arial"/>
          <w:b/>
          <w:sz w:val="20"/>
          <w:szCs w:val="20"/>
        </w:rPr>
        <w:t>Po Evropě levněji</w:t>
      </w:r>
    </w:p>
    <w:p w:rsidR="00B64366" w:rsidRPr="0028766B" w:rsidRDefault="00DF5DFE" w:rsidP="0028766B">
      <w:pPr>
        <w:rPr>
          <w:rFonts w:ascii="Arial" w:hAnsi="Arial" w:cs="Arial"/>
          <w:sz w:val="20"/>
          <w:szCs w:val="20"/>
        </w:rPr>
      </w:pPr>
      <w:r w:rsidRPr="00746FB5">
        <w:rPr>
          <w:rFonts w:ascii="Arial" w:hAnsi="Arial" w:cs="Arial"/>
          <w:sz w:val="20"/>
          <w:szCs w:val="20"/>
        </w:rPr>
        <w:t xml:space="preserve">Evropské destinace v tomto roce </w:t>
      </w:r>
      <w:r w:rsidR="00717323" w:rsidRPr="00746FB5">
        <w:rPr>
          <w:rFonts w:ascii="Arial" w:hAnsi="Arial" w:cs="Arial"/>
          <w:sz w:val="20"/>
          <w:szCs w:val="20"/>
        </w:rPr>
        <w:t xml:space="preserve">jednoznačně </w:t>
      </w:r>
      <w:r w:rsidRPr="00746FB5">
        <w:rPr>
          <w:rFonts w:ascii="Arial" w:hAnsi="Arial" w:cs="Arial"/>
          <w:sz w:val="20"/>
          <w:szCs w:val="20"/>
        </w:rPr>
        <w:t xml:space="preserve">vedou žebříčky předprodejů zájezdů. </w:t>
      </w:r>
      <w:r w:rsidR="0028766B" w:rsidRPr="00746FB5">
        <w:rPr>
          <w:rFonts w:ascii="Arial" w:hAnsi="Arial" w:cs="Arial"/>
          <w:sz w:val="20"/>
          <w:szCs w:val="20"/>
        </w:rPr>
        <w:br/>
      </w:r>
      <w:r w:rsidR="00193B18" w:rsidRPr="00746FB5">
        <w:rPr>
          <w:rFonts w:ascii="Arial" w:hAnsi="Arial" w:cs="Arial"/>
          <w:sz w:val="20"/>
          <w:szCs w:val="20"/>
        </w:rPr>
        <w:t>Pokud c</w:t>
      </w:r>
      <w:r w:rsidR="00B64366" w:rsidRPr="00746FB5">
        <w:rPr>
          <w:rFonts w:ascii="Arial" w:hAnsi="Arial" w:cs="Arial"/>
          <w:sz w:val="20"/>
          <w:szCs w:val="20"/>
        </w:rPr>
        <w:t>estujete čast</w:t>
      </w:r>
      <w:r w:rsidR="00193B18" w:rsidRPr="00746FB5">
        <w:rPr>
          <w:rFonts w:ascii="Arial" w:hAnsi="Arial" w:cs="Arial"/>
          <w:sz w:val="20"/>
          <w:szCs w:val="20"/>
        </w:rPr>
        <w:t xml:space="preserve">ěji, </w:t>
      </w:r>
      <w:r w:rsidR="00B64366" w:rsidRPr="00746FB5">
        <w:rPr>
          <w:rFonts w:ascii="Arial" w:hAnsi="Arial" w:cs="Arial"/>
          <w:sz w:val="20"/>
          <w:szCs w:val="20"/>
        </w:rPr>
        <w:t xml:space="preserve">je možné </w:t>
      </w:r>
      <w:proofErr w:type="gramStart"/>
      <w:r w:rsidR="00B64366" w:rsidRPr="00746FB5">
        <w:rPr>
          <w:rFonts w:ascii="Arial" w:hAnsi="Arial" w:cs="Arial"/>
          <w:sz w:val="20"/>
          <w:szCs w:val="20"/>
        </w:rPr>
        <w:t xml:space="preserve">zvolit </w:t>
      </w:r>
      <w:r w:rsidR="00717323" w:rsidRPr="00746FB5">
        <w:rPr>
          <w:rFonts w:ascii="Arial" w:hAnsi="Arial" w:cs="Arial"/>
          <w:sz w:val="20"/>
          <w:szCs w:val="20"/>
        </w:rPr>
        <w:t xml:space="preserve"> výhodné</w:t>
      </w:r>
      <w:proofErr w:type="gramEnd"/>
      <w:r w:rsidR="00717323" w:rsidRPr="00746FB5">
        <w:rPr>
          <w:rFonts w:ascii="Arial" w:hAnsi="Arial" w:cs="Arial"/>
          <w:sz w:val="20"/>
          <w:szCs w:val="20"/>
        </w:rPr>
        <w:t xml:space="preserve"> </w:t>
      </w:r>
      <w:r w:rsidR="00B64366" w:rsidRPr="00746FB5">
        <w:rPr>
          <w:rFonts w:ascii="Arial" w:hAnsi="Arial" w:cs="Arial"/>
          <w:sz w:val="20"/>
          <w:szCs w:val="20"/>
        </w:rPr>
        <w:t>celoroční pojištění. „Aktivní cestova</w:t>
      </w:r>
      <w:r w:rsidR="00B64366" w:rsidRPr="008A0B10">
        <w:rPr>
          <w:rFonts w:ascii="Arial" w:hAnsi="Arial" w:cs="Arial"/>
          <w:sz w:val="20"/>
          <w:szCs w:val="20"/>
        </w:rPr>
        <w:t xml:space="preserve">telé mohou v rámci Evropy využít </w:t>
      </w:r>
      <w:r w:rsidR="00193B18" w:rsidRPr="008A0B10">
        <w:rPr>
          <w:rFonts w:ascii="Arial" w:hAnsi="Arial" w:cs="Arial"/>
          <w:sz w:val="20"/>
          <w:szCs w:val="20"/>
        </w:rPr>
        <w:t xml:space="preserve">např. </w:t>
      </w:r>
      <w:hyperlink r:id="rId7" w:history="1">
        <w:r>
          <w:rPr>
            <w:rStyle w:val="Hypertextovodkaz"/>
            <w:rFonts w:ascii="Arial" w:hAnsi="Arial" w:cs="Arial"/>
            <w:sz w:val="20"/>
            <w:szCs w:val="20"/>
          </w:rPr>
          <w:t>EUROPOJIŠTĚNÍ</w:t>
        </w:r>
      </w:hyperlink>
      <w:r w:rsidR="00B64366" w:rsidRPr="008A0B10">
        <w:rPr>
          <w:rFonts w:ascii="Arial" w:hAnsi="Arial" w:cs="Arial"/>
          <w:sz w:val="20"/>
          <w:szCs w:val="20"/>
        </w:rPr>
        <w:t>, které se sjednává, jako připojištění k veřejnému zdravotnímu pojištění a ošetří tu část nákladů, které neuhradí zdravotní pojišťovna. Roční pojistné vyjde na pouhých 365 Kč (1 Kč na den), přitom platí celý rok a klient je pojištěn i v případě opakovaných cest do zahraničí,“</w:t>
      </w:r>
      <w:r w:rsidR="00193B18" w:rsidRPr="008A0B10">
        <w:rPr>
          <w:rFonts w:ascii="Arial" w:hAnsi="Arial" w:cs="Arial"/>
          <w:sz w:val="20"/>
          <w:szCs w:val="20"/>
        </w:rPr>
        <w:t xml:space="preserve"> vysvětluje Jan Vlček</w:t>
      </w:r>
      <w:r w:rsidR="00B64366" w:rsidRPr="008A0B10">
        <w:rPr>
          <w:rFonts w:ascii="Arial" w:hAnsi="Arial" w:cs="Arial"/>
          <w:sz w:val="20"/>
          <w:szCs w:val="20"/>
        </w:rPr>
        <w:t xml:space="preserve"> ze Slavia pojišťovny. </w:t>
      </w:r>
    </w:p>
    <w:p w:rsidR="00B64366" w:rsidRPr="003C4384" w:rsidRDefault="00B64366" w:rsidP="00B64366">
      <w:pPr>
        <w:jc w:val="both"/>
        <w:rPr>
          <w:rFonts w:ascii="Arial" w:hAnsi="Arial" w:cs="Arial"/>
          <w:b/>
          <w:sz w:val="20"/>
          <w:szCs w:val="20"/>
        </w:rPr>
      </w:pPr>
      <w:r w:rsidRPr="003C4384">
        <w:rPr>
          <w:rFonts w:ascii="Arial" w:hAnsi="Arial" w:cs="Arial"/>
          <w:b/>
          <w:sz w:val="20"/>
          <w:szCs w:val="20"/>
        </w:rPr>
        <w:t xml:space="preserve">Co </w:t>
      </w:r>
      <w:r w:rsidR="00B53C56" w:rsidRPr="003C4384">
        <w:rPr>
          <w:rFonts w:ascii="Arial" w:hAnsi="Arial" w:cs="Arial"/>
          <w:b/>
          <w:sz w:val="20"/>
          <w:szCs w:val="20"/>
        </w:rPr>
        <w:t>si můžete</w:t>
      </w:r>
      <w:r w:rsidRPr="003C4384">
        <w:rPr>
          <w:rFonts w:ascii="Arial" w:hAnsi="Arial" w:cs="Arial"/>
          <w:b/>
          <w:sz w:val="20"/>
          <w:szCs w:val="20"/>
        </w:rPr>
        <w:t xml:space="preserve"> připojistit?</w:t>
      </w:r>
    </w:p>
    <w:p w:rsidR="00B64366" w:rsidRPr="003C4384" w:rsidRDefault="00B64366" w:rsidP="00B64366">
      <w:pPr>
        <w:jc w:val="both"/>
        <w:rPr>
          <w:rFonts w:ascii="Arial" w:hAnsi="Arial" w:cs="Arial"/>
          <w:sz w:val="20"/>
          <w:szCs w:val="20"/>
        </w:rPr>
      </w:pPr>
      <w:r w:rsidRPr="003C4384">
        <w:rPr>
          <w:rFonts w:ascii="Arial" w:hAnsi="Arial" w:cs="Arial"/>
          <w:sz w:val="20"/>
          <w:szCs w:val="20"/>
        </w:rPr>
        <w:t>Každý z nás má různé potřeby, proto je možné přizpůsobit podmínky</w:t>
      </w:r>
      <w:r w:rsidR="00B53C56" w:rsidRPr="003C4384">
        <w:rPr>
          <w:rFonts w:ascii="Arial" w:hAnsi="Arial" w:cs="Arial"/>
          <w:sz w:val="20"/>
          <w:szCs w:val="20"/>
        </w:rPr>
        <w:t xml:space="preserve"> cestovního pojištění</w:t>
      </w:r>
      <w:r w:rsidRPr="003C4384">
        <w:rPr>
          <w:rFonts w:ascii="Arial" w:hAnsi="Arial" w:cs="Arial"/>
          <w:sz w:val="20"/>
          <w:szCs w:val="20"/>
        </w:rPr>
        <w:t xml:space="preserve"> konkrétním představám jednotlivých </w:t>
      </w:r>
      <w:r w:rsidR="00B53C56" w:rsidRPr="003C4384">
        <w:rPr>
          <w:rFonts w:ascii="Arial" w:hAnsi="Arial" w:cs="Arial"/>
          <w:sz w:val="20"/>
          <w:szCs w:val="20"/>
        </w:rPr>
        <w:t>turistů</w:t>
      </w:r>
      <w:r w:rsidRPr="003C4384">
        <w:rPr>
          <w:rFonts w:ascii="Arial" w:hAnsi="Arial" w:cs="Arial"/>
          <w:sz w:val="20"/>
          <w:szCs w:val="20"/>
        </w:rPr>
        <w:t xml:space="preserve">. Slavia pojišťovna nabízí </w:t>
      </w:r>
      <w:r w:rsidR="00B53C56" w:rsidRPr="003C4384">
        <w:rPr>
          <w:rFonts w:ascii="Arial" w:hAnsi="Arial" w:cs="Arial"/>
          <w:sz w:val="20"/>
          <w:szCs w:val="20"/>
        </w:rPr>
        <w:t>například</w:t>
      </w:r>
      <w:r w:rsidRPr="003C4384">
        <w:rPr>
          <w:rFonts w:ascii="Arial" w:hAnsi="Arial" w:cs="Arial"/>
          <w:sz w:val="20"/>
          <w:szCs w:val="20"/>
        </w:rPr>
        <w:t>:</w:t>
      </w:r>
    </w:p>
    <w:p w:rsidR="00B64366" w:rsidRPr="003C4384" w:rsidRDefault="00B64366" w:rsidP="00B64366">
      <w:pPr>
        <w:pStyle w:val="Odstavecseseznamem"/>
        <w:numPr>
          <w:ilvl w:val="0"/>
          <w:numId w:val="2"/>
        </w:numPr>
        <w:jc w:val="both"/>
        <w:rPr>
          <w:rFonts w:ascii="Arial" w:hAnsi="Arial" w:cs="Arial"/>
          <w:sz w:val="20"/>
          <w:szCs w:val="20"/>
        </w:rPr>
      </w:pPr>
      <w:r w:rsidRPr="003C4384">
        <w:rPr>
          <w:rFonts w:ascii="Arial" w:hAnsi="Arial" w:cs="Arial"/>
          <w:sz w:val="20"/>
          <w:szCs w:val="20"/>
        </w:rPr>
        <w:t xml:space="preserve">pojištění odpovědnosti, pro případ, že bychom během dovolené způsobili škodu (praktické pro cyklisty, děti, atd.) </w:t>
      </w:r>
    </w:p>
    <w:p w:rsidR="00B64366" w:rsidRPr="003C4384" w:rsidRDefault="00B64366" w:rsidP="00B64366">
      <w:pPr>
        <w:pStyle w:val="Odstavecseseznamem"/>
        <w:numPr>
          <w:ilvl w:val="0"/>
          <w:numId w:val="2"/>
        </w:numPr>
        <w:jc w:val="both"/>
        <w:rPr>
          <w:rFonts w:ascii="Arial" w:hAnsi="Arial" w:cs="Arial"/>
          <w:sz w:val="20"/>
          <w:szCs w:val="20"/>
        </w:rPr>
      </w:pPr>
      <w:r w:rsidRPr="003C4384">
        <w:rPr>
          <w:rFonts w:ascii="Arial" w:hAnsi="Arial" w:cs="Arial"/>
          <w:sz w:val="20"/>
          <w:szCs w:val="20"/>
        </w:rPr>
        <w:t>pojištění osobních věcí a zavazadel (případně zpoždění zavazadel)</w:t>
      </w:r>
    </w:p>
    <w:p w:rsidR="00B64366" w:rsidRPr="003C4384" w:rsidRDefault="00B64366" w:rsidP="00B64366">
      <w:pPr>
        <w:pStyle w:val="Odstavecseseznamem"/>
        <w:numPr>
          <w:ilvl w:val="0"/>
          <w:numId w:val="2"/>
        </w:numPr>
        <w:jc w:val="both"/>
        <w:rPr>
          <w:rFonts w:ascii="Arial" w:hAnsi="Arial" w:cs="Arial"/>
          <w:sz w:val="20"/>
          <w:szCs w:val="20"/>
        </w:rPr>
      </w:pPr>
      <w:r w:rsidRPr="003C4384">
        <w:rPr>
          <w:rFonts w:ascii="Arial" w:hAnsi="Arial" w:cs="Arial"/>
          <w:sz w:val="20"/>
          <w:szCs w:val="20"/>
        </w:rPr>
        <w:t>pojištění nevyužité dovolené</w:t>
      </w:r>
    </w:p>
    <w:p w:rsidR="00B64366" w:rsidRPr="003C4384" w:rsidRDefault="00B64366" w:rsidP="00B64366">
      <w:pPr>
        <w:pStyle w:val="Odstavecseseznamem"/>
        <w:numPr>
          <w:ilvl w:val="0"/>
          <w:numId w:val="2"/>
        </w:numPr>
        <w:jc w:val="both"/>
        <w:rPr>
          <w:rFonts w:ascii="Arial" w:hAnsi="Arial" w:cs="Arial"/>
          <w:sz w:val="20"/>
          <w:szCs w:val="20"/>
        </w:rPr>
      </w:pPr>
      <w:r w:rsidRPr="003C4384">
        <w:rPr>
          <w:rFonts w:ascii="Arial" w:hAnsi="Arial" w:cs="Arial"/>
          <w:sz w:val="20"/>
          <w:szCs w:val="20"/>
        </w:rPr>
        <w:t>pojištění storna zájezdu</w:t>
      </w:r>
    </w:p>
    <w:p w:rsidR="00B64366" w:rsidRPr="003C4384" w:rsidRDefault="00B64366" w:rsidP="00B64366">
      <w:pPr>
        <w:pStyle w:val="Odstavecseseznamem"/>
        <w:numPr>
          <w:ilvl w:val="0"/>
          <w:numId w:val="2"/>
        </w:numPr>
        <w:jc w:val="both"/>
        <w:rPr>
          <w:rFonts w:ascii="Arial" w:hAnsi="Arial" w:cs="Arial"/>
          <w:sz w:val="20"/>
          <w:szCs w:val="20"/>
        </w:rPr>
      </w:pPr>
      <w:r w:rsidRPr="003C4384">
        <w:rPr>
          <w:rFonts w:ascii="Arial" w:hAnsi="Arial" w:cs="Arial"/>
          <w:sz w:val="20"/>
          <w:szCs w:val="20"/>
        </w:rPr>
        <w:t>úrazové pojištění</w:t>
      </w:r>
    </w:p>
    <w:p w:rsidR="00B64366" w:rsidRPr="003C4384" w:rsidRDefault="00B64366" w:rsidP="00B64366">
      <w:pPr>
        <w:pStyle w:val="Odstavecseseznamem"/>
        <w:numPr>
          <w:ilvl w:val="0"/>
          <w:numId w:val="2"/>
        </w:numPr>
        <w:jc w:val="both"/>
        <w:rPr>
          <w:rFonts w:ascii="Arial" w:hAnsi="Arial" w:cs="Arial"/>
          <w:sz w:val="20"/>
          <w:szCs w:val="20"/>
        </w:rPr>
      </w:pPr>
      <w:r w:rsidRPr="003C4384">
        <w:rPr>
          <w:rFonts w:ascii="Arial" w:hAnsi="Arial" w:cs="Arial"/>
          <w:sz w:val="20"/>
          <w:szCs w:val="20"/>
        </w:rPr>
        <w:t>pojištění zpoždění letu</w:t>
      </w:r>
    </w:p>
    <w:p w:rsidR="00B64366" w:rsidRPr="003C4384" w:rsidRDefault="00B64366" w:rsidP="00B64366">
      <w:pPr>
        <w:pStyle w:val="Odstavecseseznamem"/>
        <w:numPr>
          <w:ilvl w:val="0"/>
          <w:numId w:val="2"/>
        </w:numPr>
        <w:jc w:val="both"/>
        <w:rPr>
          <w:rFonts w:ascii="Arial" w:hAnsi="Arial" w:cs="Arial"/>
          <w:sz w:val="20"/>
          <w:szCs w:val="20"/>
        </w:rPr>
      </w:pPr>
      <w:r w:rsidRPr="003C4384">
        <w:rPr>
          <w:rFonts w:ascii="Arial" w:hAnsi="Arial" w:cs="Arial"/>
          <w:sz w:val="20"/>
          <w:szCs w:val="20"/>
        </w:rPr>
        <w:t>pojištění únosu letu</w:t>
      </w:r>
    </w:p>
    <w:p w:rsidR="00B64366" w:rsidRPr="003C4384" w:rsidRDefault="00B64366" w:rsidP="00B64366">
      <w:pPr>
        <w:pStyle w:val="Odstavecseseznamem"/>
        <w:numPr>
          <w:ilvl w:val="0"/>
          <w:numId w:val="2"/>
        </w:numPr>
        <w:jc w:val="both"/>
        <w:rPr>
          <w:rFonts w:ascii="Arial" w:hAnsi="Arial" w:cs="Arial"/>
          <w:sz w:val="20"/>
          <w:szCs w:val="20"/>
        </w:rPr>
      </w:pPr>
      <w:r w:rsidRPr="003C4384">
        <w:rPr>
          <w:rFonts w:ascii="Arial" w:hAnsi="Arial" w:cs="Arial"/>
          <w:sz w:val="20"/>
          <w:szCs w:val="20"/>
        </w:rPr>
        <w:t xml:space="preserve">pojištění nákladů veterinární léčby psů a koček, kteří cestují s vámi  </w:t>
      </w:r>
    </w:p>
    <w:p w:rsidR="00B64366" w:rsidRPr="003C4384" w:rsidRDefault="00B64366" w:rsidP="00B64366">
      <w:pPr>
        <w:pStyle w:val="Normlnweb"/>
        <w:pBdr>
          <w:bottom w:val="single" w:sz="6" w:space="1" w:color="auto"/>
        </w:pBdr>
        <w:spacing w:before="0" w:beforeAutospacing="0" w:after="0" w:afterAutospacing="0" w:line="360" w:lineRule="auto"/>
        <w:textAlignment w:val="baseline"/>
        <w:rPr>
          <w:rFonts w:ascii="Arial" w:hAnsi="Arial" w:cs="Arial"/>
          <w:color w:val="000000"/>
          <w:sz w:val="20"/>
          <w:szCs w:val="20"/>
        </w:rPr>
      </w:pPr>
    </w:p>
    <w:p w:rsidR="003C4384" w:rsidRPr="003C4384" w:rsidRDefault="003C4384" w:rsidP="003C4384">
      <w:pPr>
        <w:spacing w:line="360" w:lineRule="auto"/>
        <w:jc w:val="both"/>
        <w:rPr>
          <w:rFonts w:ascii="Arial" w:hAnsi="Arial" w:cs="Arial"/>
          <w:b/>
          <w:i/>
          <w:sz w:val="20"/>
          <w:szCs w:val="20"/>
        </w:rPr>
      </w:pPr>
    </w:p>
    <w:p w:rsidR="003C4384" w:rsidRPr="003C4384" w:rsidRDefault="003C4384" w:rsidP="003C4384">
      <w:pPr>
        <w:spacing w:line="360" w:lineRule="auto"/>
        <w:jc w:val="both"/>
        <w:rPr>
          <w:rFonts w:ascii="Arial" w:hAnsi="Arial" w:cs="Arial"/>
          <w:b/>
          <w:i/>
          <w:sz w:val="20"/>
          <w:szCs w:val="20"/>
        </w:rPr>
      </w:pPr>
      <w:r w:rsidRPr="003C4384">
        <w:rPr>
          <w:rFonts w:ascii="Arial" w:hAnsi="Arial" w:cs="Arial"/>
          <w:b/>
          <w:i/>
          <w:sz w:val="20"/>
          <w:szCs w:val="20"/>
        </w:rPr>
        <w:t>O společnosti:</w:t>
      </w:r>
    </w:p>
    <w:p w:rsidR="003C4384" w:rsidRPr="003C4384" w:rsidRDefault="003C4384" w:rsidP="003C4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i/>
          <w:sz w:val="20"/>
          <w:szCs w:val="20"/>
          <w:lang w:eastAsia="cs-CZ"/>
        </w:rPr>
      </w:pPr>
      <w:r w:rsidRPr="003C4384">
        <w:rPr>
          <w:rFonts w:ascii="Arial" w:eastAsia="Times New Roman" w:hAnsi="Arial" w:cs="Arial"/>
          <w:i/>
          <w:sz w:val="20"/>
          <w:szCs w:val="20"/>
          <w:lang w:eastAsia="cs-CZ"/>
        </w:rPr>
        <w:t xml:space="preserve">Slavia pojišťovna staví na dlouholetých zkušenostech, sahajících až do roku 1868. Stabilita a tradice umožnily Slavia pojišťovně stát se silnou společností, která je současně schopna flexibilně reagovat na nové trendy. Široké spektrum jejích pojistných produktů a služeb využívají soukromé osoby i podnikatelé. V případě soukromých osob se jedná zejména o pojištění majetku a odpovědnosti nebo cestovní a úrazové pojištění. Slavia pojišťovna se dlouhodobě zaměřuje na zodpovědné řidiče, kterým v rámci </w:t>
      </w:r>
      <w:proofErr w:type="spellStart"/>
      <w:r w:rsidRPr="003C4384">
        <w:rPr>
          <w:rFonts w:ascii="Arial" w:eastAsia="Times New Roman" w:hAnsi="Arial" w:cs="Arial"/>
          <w:i/>
          <w:sz w:val="20"/>
          <w:szCs w:val="20"/>
          <w:lang w:eastAsia="cs-CZ"/>
        </w:rPr>
        <w:t>autopojištění</w:t>
      </w:r>
      <w:proofErr w:type="spellEnd"/>
      <w:r w:rsidRPr="003C4384">
        <w:rPr>
          <w:rFonts w:ascii="Arial" w:eastAsia="Times New Roman" w:hAnsi="Arial" w:cs="Arial"/>
          <w:i/>
          <w:sz w:val="20"/>
          <w:szCs w:val="20"/>
          <w:lang w:eastAsia="cs-CZ"/>
        </w:rPr>
        <w:t xml:space="preserve"> dokáže nabídnout mnohá zvýhodnění. Zároveň patří mezi lídry trhu v oblasti pojištění cizinců, unikátní je její pojištění domácích mazlíčků nebo bezkrevní léčby. Firmám nabízí např. pojištění odpovědnosti, aut a přepravy nebo majetková a technická pojištění. Mezi spokojené zákazníky Slavia pojišťovny patří také obce a města. Speciální servis poskytuje personálním agenturám a cestovním kancelářím.</w:t>
      </w:r>
    </w:p>
    <w:p w:rsidR="003C4384" w:rsidRPr="003C4384" w:rsidRDefault="00273D0E" w:rsidP="003C4384">
      <w:pPr>
        <w:pStyle w:val="Normlnweb"/>
        <w:pBdr>
          <w:bottom w:val="single" w:sz="6" w:space="1" w:color="auto"/>
        </w:pBdr>
        <w:spacing w:before="0" w:beforeAutospacing="0" w:after="0" w:afterAutospacing="0" w:line="360" w:lineRule="auto"/>
        <w:textAlignment w:val="baseline"/>
        <w:rPr>
          <w:rFonts w:ascii="Arial" w:hAnsi="Arial" w:cs="Arial"/>
          <w:b/>
          <w:i/>
          <w:color w:val="000000"/>
          <w:sz w:val="20"/>
          <w:szCs w:val="20"/>
        </w:rPr>
      </w:pPr>
      <w:hyperlink r:id="rId8" w:history="1">
        <w:r w:rsidR="003C4384" w:rsidRPr="003C4384">
          <w:rPr>
            <w:rStyle w:val="Hypertextovodkaz"/>
            <w:rFonts w:ascii="Arial" w:hAnsi="Arial" w:cs="Arial"/>
            <w:b/>
            <w:i/>
            <w:sz w:val="20"/>
            <w:szCs w:val="20"/>
          </w:rPr>
          <w:t>www.slavia-pojistovna.cz</w:t>
        </w:r>
      </w:hyperlink>
    </w:p>
    <w:p w:rsidR="003C4384" w:rsidRPr="003C4384" w:rsidRDefault="003C4384" w:rsidP="00B64366">
      <w:pPr>
        <w:spacing w:line="360" w:lineRule="auto"/>
        <w:rPr>
          <w:rFonts w:ascii="Arial" w:hAnsi="Arial" w:cs="Arial"/>
          <w:color w:val="0563C1" w:themeColor="hyperlink"/>
          <w:sz w:val="20"/>
          <w:szCs w:val="20"/>
          <w:u w:val="single"/>
        </w:rPr>
      </w:pPr>
    </w:p>
    <w:p w:rsidR="00B64366" w:rsidRPr="003C4384" w:rsidRDefault="00B64366" w:rsidP="00B64366">
      <w:pPr>
        <w:jc w:val="both"/>
        <w:rPr>
          <w:rFonts w:ascii="Arial" w:hAnsi="Arial" w:cs="Arial"/>
          <w:sz w:val="20"/>
          <w:szCs w:val="20"/>
        </w:rPr>
      </w:pPr>
      <w:r w:rsidRPr="003C4384">
        <w:rPr>
          <w:rFonts w:ascii="Arial" w:hAnsi="Arial" w:cs="Arial"/>
          <w:sz w:val="20"/>
          <w:szCs w:val="20"/>
        </w:rPr>
        <w:t>Kontakt pro média:</w:t>
      </w:r>
    </w:p>
    <w:p w:rsidR="00B64366" w:rsidRPr="003C4384" w:rsidRDefault="00B64366" w:rsidP="00B64366">
      <w:pPr>
        <w:jc w:val="both"/>
        <w:rPr>
          <w:rFonts w:ascii="Arial" w:hAnsi="Arial" w:cs="Arial"/>
          <w:sz w:val="20"/>
          <w:szCs w:val="20"/>
        </w:rPr>
      </w:pPr>
      <w:r w:rsidRPr="003C4384">
        <w:rPr>
          <w:rFonts w:ascii="Arial" w:hAnsi="Arial" w:cs="Arial"/>
          <w:sz w:val="20"/>
          <w:szCs w:val="20"/>
        </w:rPr>
        <w:t xml:space="preserve">Nikola </w:t>
      </w:r>
      <w:proofErr w:type="spellStart"/>
      <w:r w:rsidRPr="003C4384">
        <w:rPr>
          <w:rFonts w:ascii="Arial" w:hAnsi="Arial" w:cs="Arial"/>
          <w:sz w:val="20"/>
          <w:szCs w:val="20"/>
        </w:rPr>
        <w:t>Kužílková</w:t>
      </w:r>
      <w:proofErr w:type="spellEnd"/>
    </w:p>
    <w:p w:rsidR="00B64366" w:rsidRPr="003C4384" w:rsidRDefault="00B64366" w:rsidP="00B64366">
      <w:pPr>
        <w:jc w:val="both"/>
        <w:rPr>
          <w:rFonts w:ascii="Arial" w:hAnsi="Arial" w:cs="Arial"/>
          <w:sz w:val="20"/>
          <w:szCs w:val="20"/>
        </w:rPr>
      </w:pPr>
      <w:r w:rsidRPr="003C4384">
        <w:rPr>
          <w:rFonts w:ascii="Arial" w:hAnsi="Arial" w:cs="Arial"/>
          <w:sz w:val="20"/>
          <w:szCs w:val="20"/>
        </w:rPr>
        <w:t>Email: </w:t>
      </w:r>
      <w:hyperlink r:id="rId9" w:history="1">
        <w:r w:rsidRPr="003C4384">
          <w:rPr>
            <w:rFonts w:ascii="Arial" w:hAnsi="Arial" w:cs="Arial"/>
            <w:sz w:val="20"/>
            <w:szCs w:val="20"/>
          </w:rPr>
          <w:t>kuzilkova@know.cz</w:t>
        </w:r>
      </w:hyperlink>
      <w:r w:rsidRPr="003C4384">
        <w:rPr>
          <w:rFonts w:ascii="Arial" w:hAnsi="Arial" w:cs="Arial"/>
          <w:sz w:val="20"/>
          <w:szCs w:val="20"/>
        </w:rPr>
        <w:t xml:space="preserve"> </w:t>
      </w:r>
    </w:p>
    <w:p w:rsidR="00B64366" w:rsidRPr="003C4384" w:rsidRDefault="00B64366" w:rsidP="00B64366">
      <w:pPr>
        <w:jc w:val="both"/>
        <w:rPr>
          <w:rFonts w:ascii="Arial" w:hAnsi="Arial" w:cs="Arial"/>
          <w:sz w:val="20"/>
          <w:szCs w:val="20"/>
        </w:rPr>
      </w:pPr>
      <w:r w:rsidRPr="003C4384">
        <w:rPr>
          <w:rFonts w:ascii="Arial" w:hAnsi="Arial" w:cs="Arial"/>
          <w:sz w:val="20"/>
          <w:szCs w:val="20"/>
        </w:rPr>
        <w:t>Telefon: +420 605 224 749</w:t>
      </w:r>
    </w:p>
    <w:p w:rsidR="00B64366" w:rsidRPr="003C4384" w:rsidRDefault="00B64366" w:rsidP="004A6D16">
      <w:pPr>
        <w:jc w:val="both"/>
        <w:rPr>
          <w:rFonts w:ascii="Arial" w:hAnsi="Arial" w:cs="Arial"/>
          <w:b/>
          <w:sz w:val="20"/>
          <w:szCs w:val="20"/>
        </w:rPr>
      </w:pPr>
    </w:p>
    <w:sectPr w:rsidR="00B64366" w:rsidRPr="003C4384" w:rsidSect="00DE058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altName w:val="Calibri"/>
    <w:charset w:val="EE"/>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B77CF"/>
    <w:multiLevelType w:val="hybridMultilevel"/>
    <w:tmpl w:val="CA8860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AB44876"/>
    <w:multiLevelType w:val="hybridMultilevel"/>
    <w:tmpl w:val="2A5A21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E4FE8"/>
    <w:rsid w:val="00004532"/>
    <w:rsid w:val="00010510"/>
    <w:rsid w:val="0001608F"/>
    <w:rsid w:val="00021C24"/>
    <w:rsid w:val="000278C4"/>
    <w:rsid w:val="000423BB"/>
    <w:rsid w:val="00047D69"/>
    <w:rsid w:val="00061AEA"/>
    <w:rsid w:val="0006251A"/>
    <w:rsid w:val="00071B53"/>
    <w:rsid w:val="00071DE2"/>
    <w:rsid w:val="00083D3A"/>
    <w:rsid w:val="00084663"/>
    <w:rsid w:val="000A3ACA"/>
    <w:rsid w:val="000A3F49"/>
    <w:rsid w:val="000A5874"/>
    <w:rsid w:val="000B3F7E"/>
    <w:rsid w:val="000C05E5"/>
    <w:rsid w:val="000D4979"/>
    <w:rsid w:val="000D665F"/>
    <w:rsid w:val="000F0CB6"/>
    <w:rsid w:val="000F2BA4"/>
    <w:rsid w:val="00100AFF"/>
    <w:rsid w:val="00104308"/>
    <w:rsid w:val="00104CE4"/>
    <w:rsid w:val="0014776F"/>
    <w:rsid w:val="00161B06"/>
    <w:rsid w:val="001664BD"/>
    <w:rsid w:val="00171C2C"/>
    <w:rsid w:val="00190C15"/>
    <w:rsid w:val="00193B18"/>
    <w:rsid w:val="0019671A"/>
    <w:rsid w:val="001A2295"/>
    <w:rsid w:val="001B1ECD"/>
    <w:rsid w:val="001B7853"/>
    <w:rsid w:val="001C1385"/>
    <w:rsid w:val="001C2796"/>
    <w:rsid w:val="001D0B10"/>
    <w:rsid w:val="001D23E3"/>
    <w:rsid w:val="001D4239"/>
    <w:rsid w:val="001E166D"/>
    <w:rsid w:val="0021133C"/>
    <w:rsid w:val="002155B4"/>
    <w:rsid w:val="0024383E"/>
    <w:rsid w:val="00250415"/>
    <w:rsid w:val="00251947"/>
    <w:rsid w:val="00255767"/>
    <w:rsid w:val="002570A5"/>
    <w:rsid w:val="00267349"/>
    <w:rsid w:val="00273D0E"/>
    <w:rsid w:val="00283884"/>
    <w:rsid w:val="0028766B"/>
    <w:rsid w:val="00295518"/>
    <w:rsid w:val="00296558"/>
    <w:rsid w:val="00296FC7"/>
    <w:rsid w:val="002A6EB5"/>
    <w:rsid w:val="002C2DD5"/>
    <w:rsid w:val="002C6186"/>
    <w:rsid w:val="002D53F7"/>
    <w:rsid w:val="002D768E"/>
    <w:rsid w:val="002E0502"/>
    <w:rsid w:val="0030769B"/>
    <w:rsid w:val="00323043"/>
    <w:rsid w:val="00330CE1"/>
    <w:rsid w:val="00370933"/>
    <w:rsid w:val="00380969"/>
    <w:rsid w:val="00381F72"/>
    <w:rsid w:val="00392017"/>
    <w:rsid w:val="00394F7D"/>
    <w:rsid w:val="003B2F3B"/>
    <w:rsid w:val="003B3E58"/>
    <w:rsid w:val="003B4CE0"/>
    <w:rsid w:val="003C0A44"/>
    <w:rsid w:val="003C276E"/>
    <w:rsid w:val="003C4384"/>
    <w:rsid w:val="003D0F39"/>
    <w:rsid w:val="003D0F9C"/>
    <w:rsid w:val="003D5B33"/>
    <w:rsid w:val="003E7C2F"/>
    <w:rsid w:val="003F0896"/>
    <w:rsid w:val="00414C2E"/>
    <w:rsid w:val="00432B37"/>
    <w:rsid w:val="00436BF8"/>
    <w:rsid w:val="004405AD"/>
    <w:rsid w:val="004531CC"/>
    <w:rsid w:val="00462444"/>
    <w:rsid w:val="004640B1"/>
    <w:rsid w:val="00464F43"/>
    <w:rsid w:val="004658EE"/>
    <w:rsid w:val="00472FFA"/>
    <w:rsid w:val="004879A6"/>
    <w:rsid w:val="00490090"/>
    <w:rsid w:val="00496C67"/>
    <w:rsid w:val="004A46CD"/>
    <w:rsid w:val="004A6D16"/>
    <w:rsid w:val="004B7459"/>
    <w:rsid w:val="004D3CD2"/>
    <w:rsid w:val="004D60C9"/>
    <w:rsid w:val="004E2A59"/>
    <w:rsid w:val="004E4FE8"/>
    <w:rsid w:val="004F0829"/>
    <w:rsid w:val="004F0BFD"/>
    <w:rsid w:val="004F1BD4"/>
    <w:rsid w:val="004F6882"/>
    <w:rsid w:val="00504F4F"/>
    <w:rsid w:val="00513B31"/>
    <w:rsid w:val="00516257"/>
    <w:rsid w:val="00526214"/>
    <w:rsid w:val="00527BA8"/>
    <w:rsid w:val="005308F9"/>
    <w:rsid w:val="005335F1"/>
    <w:rsid w:val="005410A0"/>
    <w:rsid w:val="005443C3"/>
    <w:rsid w:val="0057022C"/>
    <w:rsid w:val="00573DD7"/>
    <w:rsid w:val="0057527E"/>
    <w:rsid w:val="00575CBD"/>
    <w:rsid w:val="00576E5B"/>
    <w:rsid w:val="00592A73"/>
    <w:rsid w:val="005B5CD2"/>
    <w:rsid w:val="005C1E99"/>
    <w:rsid w:val="005C2282"/>
    <w:rsid w:val="005C7A9D"/>
    <w:rsid w:val="005D17FD"/>
    <w:rsid w:val="005D48B6"/>
    <w:rsid w:val="005E489A"/>
    <w:rsid w:val="005F284D"/>
    <w:rsid w:val="005F6695"/>
    <w:rsid w:val="0060353A"/>
    <w:rsid w:val="00603964"/>
    <w:rsid w:val="006066D8"/>
    <w:rsid w:val="00614199"/>
    <w:rsid w:val="00620C09"/>
    <w:rsid w:val="006429FD"/>
    <w:rsid w:val="0065668E"/>
    <w:rsid w:val="00667692"/>
    <w:rsid w:val="006825AA"/>
    <w:rsid w:val="006903C5"/>
    <w:rsid w:val="006A0438"/>
    <w:rsid w:val="006B1A43"/>
    <w:rsid w:val="006C2FBA"/>
    <w:rsid w:val="006D6DD2"/>
    <w:rsid w:val="006E4C59"/>
    <w:rsid w:val="006E77E2"/>
    <w:rsid w:val="006F6867"/>
    <w:rsid w:val="00706B1C"/>
    <w:rsid w:val="007070A4"/>
    <w:rsid w:val="00715283"/>
    <w:rsid w:val="00715A0E"/>
    <w:rsid w:val="00716665"/>
    <w:rsid w:val="00717323"/>
    <w:rsid w:val="00726ED0"/>
    <w:rsid w:val="007345E3"/>
    <w:rsid w:val="0074531C"/>
    <w:rsid w:val="00746368"/>
    <w:rsid w:val="00746FB5"/>
    <w:rsid w:val="00752A89"/>
    <w:rsid w:val="00753EC9"/>
    <w:rsid w:val="00757F14"/>
    <w:rsid w:val="007629E6"/>
    <w:rsid w:val="0077020D"/>
    <w:rsid w:val="00770482"/>
    <w:rsid w:val="007748E4"/>
    <w:rsid w:val="00777B76"/>
    <w:rsid w:val="0078073D"/>
    <w:rsid w:val="007814F5"/>
    <w:rsid w:val="0078332F"/>
    <w:rsid w:val="007E7C90"/>
    <w:rsid w:val="007F3DCF"/>
    <w:rsid w:val="0080150F"/>
    <w:rsid w:val="00826F96"/>
    <w:rsid w:val="00830A63"/>
    <w:rsid w:val="008325EE"/>
    <w:rsid w:val="00835958"/>
    <w:rsid w:val="00847EAB"/>
    <w:rsid w:val="00857721"/>
    <w:rsid w:val="00865260"/>
    <w:rsid w:val="00887947"/>
    <w:rsid w:val="00891F7E"/>
    <w:rsid w:val="008A0B10"/>
    <w:rsid w:val="008A4842"/>
    <w:rsid w:val="008A5714"/>
    <w:rsid w:val="008A5B7A"/>
    <w:rsid w:val="008B7AC1"/>
    <w:rsid w:val="008C1A5B"/>
    <w:rsid w:val="008E22B7"/>
    <w:rsid w:val="008E3572"/>
    <w:rsid w:val="008F1664"/>
    <w:rsid w:val="008F74C6"/>
    <w:rsid w:val="0090431F"/>
    <w:rsid w:val="00905136"/>
    <w:rsid w:val="009124C4"/>
    <w:rsid w:val="009202C6"/>
    <w:rsid w:val="009273EB"/>
    <w:rsid w:val="009323C5"/>
    <w:rsid w:val="00933092"/>
    <w:rsid w:val="009375BB"/>
    <w:rsid w:val="009424A2"/>
    <w:rsid w:val="0094361E"/>
    <w:rsid w:val="00945332"/>
    <w:rsid w:val="0095353D"/>
    <w:rsid w:val="0095428E"/>
    <w:rsid w:val="009548B3"/>
    <w:rsid w:val="009638CB"/>
    <w:rsid w:val="00980FD5"/>
    <w:rsid w:val="00990723"/>
    <w:rsid w:val="009925CB"/>
    <w:rsid w:val="009C293D"/>
    <w:rsid w:val="009D1213"/>
    <w:rsid w:val="009D7D1B"/>
    <w:rsid w:val="009F12F2"/>
    <w:rsid w:val="00A01D5E"/>
    <w:rsid w:val="00A12CE7"/>
    <w:rsid w:val="00A2071E"/>
    <w:rsid w:val="00A3023C"/>
    <w:rsid w:val="00A42ED1"/>
    <w:rsid w:val="00A46730"/>
    <w:rsid w:val="00A53F2C"/>
    <w:rsid w:val="00A5519C"/>
    <w:rsid w:val="00A640C7"/>
    <w:rsid w:val="00A91978"/>
    <w:rsid w:val="00A94DD0"/>
    <w:rsid w:val="00AA1477"/>
    <w:rsid w:val="00AA5DCA"/>
    <w:rsid w:val="00AB70F6"/>
    <w:rsid w:val="00AC1353"/>
    <w:rsid w:val="00AF6D52"/>
    <w:rsid w:val="00B0229A"/>
    <w:rsid w:val="00B02FCD"/>
    <w:rsid w:val="00B03D8C"/>
    <w:rsid w:val="00B17D3C"/>
    <w:rsid w:val="00B23C75"/>
    <w:rsid w:val="00B259BA"/>
    <w:rsid w:val="00B53C56"/>
    <w:rsid w:val="00B60F8F"/>
    <w:rsid w:val="00B63E85"/>
    <w:rsid w:val="00B64366"/>
    <w:rsid w:val="00B64E8E"/>
    <w:rsid w:val="00B653A0"/>
    <w:rsid w:val="00B65727"/>
    <w:rsid w:val="00B71559"/>
    <w:rsid w:val="00B73F54"/>
    <w:rsid w:val="00B74CB6"/>
    <w:rsid w:val="00B74F31"/>
    <w:rsid w:val="00B74FEA"/>
    <w:rsid w:val="00B75C8F"/>
    <w:rsid w:val="00B76589"/>
    <w:rsid w:val="00B90120"/>
    <w:rsid w:val="00B967CA"/>
    <w:rsid w:val="00BA3E7B"/>
    <w:rsid w:val="00BA545B"/>
    <w:rsid w:val="00BB4292"/>
    <w:rsid w:val="00BC67DF"/>
    <w:rsid w:val="00BC7779"/>
    <w:rsid w:val="00BD3088"/>
    <w:rsid w:val="00BD590E"/>
    <w:rsid w:val="00BD6B66"/>
    <w:rsid w:val="00BE7867"/>
    <w:rsid w:val="00BF2209"/>
    <w:rsid w:val="00C02DB1"/>
    <w:rsid w:val="00C144D3"/>
    <w:rsid w:val="00C15046"/>
    <w:rsid w:val="00C23312"/>
    <w:rsid w:val="00C337A9"/>
    <w:rsid w:val="00C339C2"/>
    <w:rsid w:val="00C47FE2"/>
    <w:rsid w:val="00C54D98"/>
    <w:rsid w:val="00C664FA"/>
    <w:rsid w:val="00C702E0"/>
    <w:rsid w:val="00C73587"/>
    <w:rsid w:val="00C75E0E"/>
    <w:rsid w:val="00C76D47"/>
    <w:rsid w:val="00C80846"/>
    <w:rsid w:val="00C873FE"/>
    <w:rsid w:val="00C87BB4"/>
    <w:rsid w:val="00CA76B7"/>
    <w:rsid w:val="00CB0FFB"/>
    <w:rsid w:val="00CB2F77"/>
    <w:rsid w:val="00CB4046"/>
    <w:rsid w:val="00CB43EE"/>
    <w:rsid w:val="00CB5966"/>
    <w:rsid w:val="00CB7D1B"/>
    <w:rsid w:val="00CC4E80"/>
    <w:rsid w:val="00CD6FB9"/>
    <w:rsid w:val="00CE3C89"/>
    <w:rsid w:val="00CF1F69"/>
    <w:rsid w:val="00CF4022"/>
    <w:rsid w:val="00CF47D3"/>
    <w:rsid w:val="00D25B08"/>
    <w:rsid w:val="00D30250"/>
    <w:rsid w:val="00D356BD"/>
    <w:rsid w:val="00D50FDC"/>
    <w:rsid w:val="00D518C3"/>
    <w:rsid w:val="00D52D1B"/>
    <w:rsid w:val="00D560AE"/>
    <w:rsid w:val="00D62B80"/>
    <w:rsid w:val="00D66CB2"/>
    <w:rsid w:val="00D67A34"/>
    <w:rsid w:val="00D877E2"/>
    <w:rsid w:val="00D977C0"/>
    <w:rsid w:val="00DA0D1C"/>
    <w:rsid w:val="00DA6657"/>
    <w:rsid w:val="00DB2C9A"/>
    <w:rsid w:val="00DB328E"/>
    <w:rsid w:val="00DD0257"/>
    <w:rsid w:val="00DD2CFF"/>
    <w:rsid w:val="00DD391C"/>
    <w:rsid w:val="00DD7DFF"/>
    <w:rsid w:val="00DE0191"/>
    <w:rsid w:val="00DE0581"/>
    <w:rsid w:val="00DE1CB8"/>
    <w:rsid w:val="00DE2E1F"/>
    <w:rsid w:val="00DE39BB"/>
    <w:rsid w:val="00DF14C8"/>
    <w:rsid w:val="00DF5DFE"/>
    <w:rsid w:val="00E01205"/>
    <w:rsid w:val="00E11B63"/>
    <w:rsid w:val="00E265E5"/>
    <w:rsid w:val="00E33B76"/>
    <w:rsid w:val="00E40805"/>
    <w:rsid w:val="00E57751"/>
    <w:rsid w:val="00E64365"/>
    <w:rsid w:val="00E82D08"/>
    <w:rsid w:val="00E841C1"/>
    <w:rsid w:val="00E86619"/>
    <w:rsid w:val="00E91A25"/>
    <w:rsid w:val="00EC4703"/>
    <w:rsid w:val="00ED182F"/>
    <w:rsid w:val="00ED6E9B"/>
    <w:rsid w:val="00F011F2"/>
    <w:rsid w:val="00F12040"/>
    <w:rsid w:val="00F240DF"/>
    <w:rsid w:val="00F24CD3"/>
    <w:rsid w:val="00F32057"/>
    <w:rsid w:val="00F3390F"/>
    <w:rsid w:val="00F346B4"/>
    <w:rsid w:val="00F45D7C"/>
    <w:rsid w:val="00F5178A"/>
    <w:rsid w:val="00F56688"/>
    <w:rsid w:val="00F5676B"/>
    <w:rsid w:val="00F63F28"/>
    <w:rsid w:val="00F72DFE"/>
    <w:rsid w:val="00FA634B"/>
    <w:rsid w:val="00FE432D"/>
    <w:rsid w:val="00FF3B87"/>
    <w:rsid w:val="00FF3BF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058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77020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77020D"/>
    <w:rPr>
      <w:color w:val="0563C1" w:themeColor="hyperlink"/>
      <w:u w:val="single"/>
    </w:rPr>
  </w:style>
  <w:style w:type="paragraph" w:styleId="Textbubliny">
    <w:name w:val="Balloon Text"/>
    <w:basedOn w:val="Normln"/>
    <w:link w:val="TextbublinyChar"/>
    <w:uiPriority w:val="99"/>
    <w:semiHidden/>
    <w:unhideWhenUsed/>
    <w:rsid w:val="00CC4E8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C4E80"/>
    <w:rPr>
      <w:rFonts w:ascii="Tahoma" w:hAnsi="Tahoma" w:cs="Tahoma"/>
      <w:sz w:val="16"/>
      <w:szCs w:val="16"/>
    </w:rPr>
  </w:style>
  <w:style w:type="character" w:styleId="Odkaznakoment">
    <w:name w:val="annotation reference"/>
    <w:basedOn w:val="Standardnpsmoodstavce"/>
    <w:uiPriority w:val="99"/>
    <w:semiHidden/>
    <w:unhideWhenUsed/>
    <w:rsid w:val="00513B31"/>
    <w:rPr>
      <w:sz w:val="16"/>
      <w:szCs w:val="16"/>
    </w:rPr>
  </w:style>
  <w:style w:type="paragraph" w:styleId="Textkomente">
    <w:name w:val="annotation text"/>
    <w:basedOn w:val="Normln"/>
    <w:link w:val="TextkomenteChar"/>
    <w:uiPriority w:val="99"/>
    <w:semiHidden/>
    <w:unhideWhenUsed/>
    <w:rsid w:val="00513B31"/>
    <w:pPr>
      <w:spacing w:line="240" w:lineRule="auto"/>
    </w:pPr>
    <w:rPr>
      <w:sz w:val="20"/>
      <w:szCs w:val="20"/>
    </w:rPr>
  </w:style>
  <w:style w:type="character" w:customStyle="1" w:styleId="TextkomenteChar">
    <w:name w:val="Text komentáře Char"/>
    <w:basedOn w:val="Standardnpsmoodstavce"/>
    <w:link w:val="Textkomente"/>
    <w:uiPriority w:val="99"/>
    <w:semiHidden/>
    <w:rsid w:val="00513B31"/>
    <w:rPr>
      <w:sz w:val="20"/>
      <w:szCs w:val="20"/>
    </w:rPr>
  </w:style>
  <w:style w:type="paragraph" w:styleId="Pedmtkomente">
    <w:name w:val="annotation subject"/>
    <w:basedOn w:val="Textkomente"/>
    <w:next w:val="Textkomente"/>
    <w:link w:val="PedmtkomenteChar"/>
    <w:uiPriority w:val="99"/>
    <w:semiHidden/>
    <w:unhideWhenUsed/>
    <w:rsid w:val="00513B31"/>
    <w:rPr>
      <w:b/>
      <w:bCs/>
    </w:rPr>
  </w:style>
  <w:style w:type="character" w:customStyle="1" w:styleId="PedmtkomenteChar">
    <w:name w:val="Předmět komentáře Char"/>
    <w:basedOn w:val="TextkomenteChar"/>
    <w:link w:val="Pedmtkomente"/>
    <w:uiPriority w:val="99"/>
    <w:semiHidden/>
    <w:rsid w:val="00513B31"/>
    <w:rPr>
      <w:b/>
      <w:bCs/>
      <w:sz w:val="20"/>
      <w:szCs w:val="20"/>
    </w:rPr>
  </w:style>
  <w:style w:type="paragraph" w:styleId="Zpat">
    <w:name w:val="footer"/>
    <w:basedOn w:val="Normln"/>
    <w:link w:val="ZpatChar"/>
    <w:uiPriority w:val="99"/>
    <w:rsid w:val="004A6D16"/>
    <w:pPr>
      <w:tabs>
        <w:tab w:val="center" w:pos="4536"/>
        <w:tab w:val="right" w:pos="9072"/>
      </w:tabs>
      <w:spacing w:after="0" w:line="240" w:lineRule="auto"/>
    </w:pPr>
    <w:rPr>
      <w:rFonts w:ascii="Arial" w:eastAsia="Times New Roman" w:hAnsi="Arial" w:cs="Times New Roman"/>
      <w:sz w:val="24"/>
      <w:szCs w:val="24"/>
      <w:lang w:eastAsia="cs-CZ"/>
    </w:rPr>
  </w:style>
  <w:style w:type="character" w:customStyle="1" w:styleId="ZpatChar">
    <w:name w:val="Zápatí Char"/>
    <w:basedOn w:val="Standardnpsmoodstavce"/>
    <w:link w:val="Zpat"/>
    <w:uiPriority w:val="99"/>
    <w:rsid w:val="004A6D16"/>
    <w:rPr>
      <w:rFonts w:ascii="Arial" w:eastAsia="Times New Roman" w:hAnsi="Arial" w:cs="Times New Roman"/>
      <w:sz w:val="24"/>
      <w:szCs w:val="24"/>
      <w:lang w:eastAsia="cs-CZ"/>
    </w:rPr>
  </w:style>
  <w:style w:type="paragraph" w:styleId="Odstavecseseznamem">
    <w:name w:val="List Paragraph"/>
    <w:basedOn w:val="Normln"/>
    <w:uiPriority w:val="34"/>
    <w:qFormat/>
    <w:rsid w:val="00AF6D52"/>
    <w:pPr>
      <w:ind w:left="720"/>
      <w:contextualSpacing/>
    </w:pPr>
  </w:style>
  <w:style w:type="paragraph" w:styleId="Bezmezer">
    <w:name w:val="No Spacing"/>
    <w:qFormat/>
    <w:rsid w:val="009C293D"/>
    <w:pPr>
      <w:suppressAutoHyphens/>
      <w:spacing w:after="0" w:line="240" w:lineRule="auto"/>
    </w:pPr>
    <w:rPr>
      <w:rFonts w:ascii="Calibri" w:eastAsia="Calibri" w:hAnsi="Calibri" w:cs="Times New Roman"/>
      <w:lang w:eastAsia="zh-CN"/>
    </w:rPr>
  </w:style>
  <w:style w:type="character" w:styleId="Sledovanodkaz">
    <w:name w:val="FollowedHyperlink"/>
    <w:basedOn w:val="Standardnpsmoodstavce"/>
    <w:uiPriority w:val="99"/>
    <w:semiHidden/>
    <w:unhideWhenUsed/>
    <w:rsid w:val="003C4384"/>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60004577">
      <w:bodyDiv w:val="1"/>
      <w:marLeft w:val="0"/>
      <w:marRight w:val="0"/>
      <w:marTop w:val="0"/>
      <w:marBottom w:val="0"/>
      <w:divBdr>
        <w:top w:val="none" w:sz="0" w:space="0" w:color="auto"/>
        <w:left w:val="none" w:sz="0" w:space="0" w:color="auto"/>
        <w:bottom w:val="none" w:sz="0" w:space="0" w:color="auto"/>
        <w:right w:val="none" w:sz="0" w:space="0" w:color="auto"/>
      </w:divBdr>
    </w:div>
    <w:div w:id="224069704">
      <w:bodyDiv w:val="1"/>
      <w:marLeft w:val="0"/>
      <w:marRight w:val="0"/>
      <w:marTop w:val="0"/>
      <w:marBottom w:val="0"/>
      <w:divBdr>
        <w:top w:val="none" w:sz="0" w:space="0" w:color="auto"/>
        <w:left w:val="none" w:sz="0" w:space="0" w:color="auto"/>
        <w:bottom w:val="none" w:sz="0" w:space="0" w:color="auto"/>
        <w:right w:val="none" w:sz="0" w:space="0" w:color="auto"/>
      </w:divBdr>
    </w:div>
    <w:div w:id="735779045">
      <w:bodyDiv w:val="1"/>
      <w:marLeft w:val="0"/>
      <w:marRight w:val="0"/>
      <w:marTop w:val="0"/>
      <w:marBottom w:val="0"/>
      <w:divBdr>
        <w:top w:val="none" w:sz="0" w:space="0" w:color="auto"/>
        <w:left w:val="none" w:sz="0" w:space="0" w:color="auto"/>
        <w:bottom w:val="none" w:sz="0" w:space="0" w:color="auto"/>
        <w:right w:val="none" w:sz="0" w:space="0" w:color="auto"/>
      </w:divBdr>
    </w:div>
    <w:div w:id="839387715">
      <w:bodyDiv w:val="1"/>
      <w:marLeft w:val="0"/>
      <w:marRight w:val="0"/>
      <w:marTop w:val="0"/>
      <w:marBottom w:val="0"/>
      <w:divBdr>
        <w:top w:val="none" w:sz="0" w:space="0" w:color="auto"/>
        <w:left w:val="none" w:sz="0" w:space="0" w:color="auto"/>
        <w:bottom w:val="none" w:sz="0" w:space="0" w:color="auto"/>
        <w:right w:val="none" w:sz="0" w:space="0" w:color="auto"/>
      </w:divBdr>
    </w:div>
    <w:div w:id="854659087">
      <w:bodyDiv w:val="1"/>
      <w:marLeft w:val="0"/>
      <w:marRight w:val="0"/>
      <w:marTop w:val="0"/>
      <w:marBottom w:val="0"/>
      <w:divBdr>
        <w:top w:val="none" w:sz="0" w:space="0" w:color="auto"/>
        <w:left w:val="none" w:sz="0" w:space="0" w:color="auto"/>
        <w:bottom w:val="none" w:sz="0" w:space="0" w:color="auto"/>
        <w:right w:val="none" w:sz="0" w:space="0" w:color="auto"/>
      </w:divBdr>
    </w:div>
    <w:div w:id="189662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avia-pojistovna.cz" TargetMode="External"/><Relationship Id="rId3" Type="http://schemas.openxmlformats.org/officeDocument/2006/relationships/settings" Target="settings.xml"/><Relationship Id="rId7" Type="http://schemas.openxmlformats.org/officeDocument/2006/relationships/hyperlink" Target="http://www.slavia-pojistovna.cz/cs/obcanske-pojisteni/cestovni-pojisteni-europojisteni-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lavia-pojistovna.cz/cs/obcanske-pojisteni/cestovni-pojisteni-svet-1/"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uzilkova@know.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877</Words>
  <Characters>5178</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Kodr</dc:creator>
  <cp:lastModifiedBy>zuzanacermakova</cp:lastModifiedBy>
  <cp:revision>3</cp:revision>
  <cp:lastPrinted>2015-05-25T09:58:00Z</cp:lastPrinted>
  <dcterms:created xsi:type="dcterms:W3CDTF">2016-05-09T12:01:00Z</dcterms:created>
  <dcterms:modified xsi:type="dcterms:W3CDTF">2016-05-17T08:10:00Z</dcterms:modified>
</cp:coreProperties>
</file>